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3250BF" w:rsidRDefault="00D06012" w:rsidP="002F2885">
      <w:pPr>
        <w:spacing w:after="0" w:line="360" w:lineRule="auto"/>
        <w:jc w:val="both"/>
        <w:rPr>
          <w:rFonts w:ascii="Palatino Linotype" w:hAnsi="Palatino Linotype" w:cs="Arial"/>
          <w:sz w:val="24"/>
        </w:rPr>
      </w:pPr>
      <w:r w:rsidRPr="003250BF">
        <w:rPr>
          <w:rFonts w:ascii="Palatino Linotype" w:hAnsi="Palatino Linotype" w:cs="Arial"/>
          <w:sz w:val="24"/>
        </w:rPr>
        <w:t>Resolución del Pleno del Instituto de Transparencia, Acceso a la Información Pública y Protección de Datos Personales del Estado de México y Municipios, con domicilio en Metepec, Estado</w:t>
      </w:r>
      <w:r w:rsidR="00643CCD" w:rsidRPr="003250BF">
        <w:rPr>
          <w:rFonts w:ascii="Palatino Linotype" w:hAnsi="Palatino Linotype" w:cs="Arial"/>
          <w:sz w:val="24"/>
        </w:rPr>
        <w:t xml:space="preserve"> de México, de fecha </w:t>
      </w:r>
      <w:r w:rsidR="00D858F6" w:rsidRPr="003250BF">
        <w:rPr>
          <w:rFonts w:ascii="Palatino Linotype" w:hAnsi="Palatino Linotype" w:cs="Arial"/>
          <w:sz w:val="24"/>
        </w:rPr>
        <w:t xml:space="preserve">nueve de enero </w:t>
      </w:r>
      <w:r w:rsidR="00A558F2" w:rsidRPr="003250BF">
        <w:rPr>
          <w:rFonts w:ascii="Palatino Linotype" w:hAnsi="Palatino Linotype" w:cs="Arial"/>
          <w:sz w:val="24"/>
        </w:rPr>
        <w:t>d</w:t>
      </w:r>
      <w:r w:rsidRPr="003250BF">
        <w:rPr>
          <w:rFonts w:ascii="Palatino Linotype" w:hAnsi="Palatino Linotype" w:cs="Arial"/>
          <w:sz w:val="24"/>
        </w:rPr>
        <w:t xml:space="preserve">e dos mil </w:t>
      </w:r>
      <w:r w:rsidR="00AA2766" w:rsidRPr="003250BF">
        <w:rPr>
          <w:rFonts w:ascii="Palatino Linotype" w:hAnsi="Palatino Linotype" w:cs="Arial"/>
          <w:sz w:val="24"/>
        </w:rPr>
        <w:t>die</w:t>
      </w:r>
      <w:r w:rsidR="00877031" w:rsidRPr="003250BF">
        <w:rPr>
          <w:rFonts w:ascii="Palatino Linotype" w:hAnsi="Palatino Linotype" w:cs="Arial"/>
          <w:sz w:val="24"/>
        </w:rPr>
        <w:t>ci</w:t>
      </w:r>
      <w:r w:rsidR="009472B1" w:rsidRPr="003250BF">
        <w:rPr>
          <w:rFonts w:ascii="Palatino Linotype" w:hAnsi="Palatino Linotype" w:cs="Arial"/>
          <w:sz w:val="24"/>
        </w:rPr>
        <w:t>nueve</w:t>
      </w:r>
      <w:r w:rsidRPr="003250BF">
        <w:rPr>
          <w:rFonts w:ascii="Palatino Linotype" w:hAnsi="Palatino Linotype" w:cs="Arial"/>
          <w:sz w:val="24"/>
        </w:rPr>
        <w:t>.</w:t>
      </w:r>
    </w:p>
    <w:p w:rsidR="00D06012" w:rsidRPr="003250BF" w:rsidRDefault="00D06012" w:rsidP="002F2885">
      <w:pPr>
        <w:spacing w:after="0" w:line="360" w:lineRule="auto"/>
        <w:jc w:val="both"/>
        <w:rPr>
          <w:rFonts w:ascii="Palatino Linotype" w:hAnsi="Palatino Linotype" w:cs="Arial"/>
          <w:sz w:val="24"/>
        </w:rPr>
      </w:pPr>
    </w:p>
    <w:p w:rsidR="001F1FCA" w:rsidRPr="003250BF" w:rsidRDefault="001F1FCA" w:rsidP="002F2885">
      <w:pPr>
        <w:spacing w:after="0" w:line="360" w:lineRule="auto"/>
        <w:jc w:val="both"/>
        <w:rPr>
          <w:rFonts w:ascii="Palatino Linotype" w:hAnsi="Palatino Linotype" w:cs="Arial"/>
          <w:sz w:val="24"/>
        </w:rPr>
      </w:pPr>
      <w:r w:rsidRPr="003250BF">
        <w:rPr>
          <w:rFonts w:ascii="Palatino Linotype" w:hAnsi="Palatino Linotype" w:cs="Arial"/>
          <w:sz w:val="24"/>
        </w:rPr>
        <w:t xml:space="preserve">VISTO el expediente formado con motivo del recurso de revisión </w:t>
      </w:r>
      <w:r w:rsidRPr="003250BF">
        <w:rPr>
          <w:rFonts w:ascii="Palatino Linotype" w:hAnsi="Palatino Linotype" w:cs="Arial"/>
          <w:b/>
          <w:sz w:val="24"/>
        </w:rPr>
        <w:t>0</w:t>
      </w:r>
      <w:r w:rsidR="00D858F6" w:rsidRPr="003250BF">
        <w:rPr>
          <w:rFonts w:ascii="Palatino Linotype" w:hAnsi="Palatino Linotype" w:cs="Arial"/>
          <w:b/>
          <w:sz w:val="24"/>
        </w:rPr>
        <w:t>4207</w:t>
      </w:r>
      <w:r w:rsidR="006A508D" w:rsidRPr="003250BF">
        <w:rPr>
          <w:rFonts w:ascii="Palatino Linotype" w:hAnsi="Palatino Linotype" w:cs="Arial"/>
          <w:b/>
          <w:sz w:val="24"/>
        </w:rPr>
        <w:t>/</w:t>
      </w:r>
      <w:r w:rsidRPr="003250BF">
        <w:rPr>
          <w:rFonts w:ascii="Palatino Linotype" w:hAnsi="Palatino Linotype" w:cs="Arial"/>
          <w:b/>
          <w:bCs/>
          <w:sz w:val="24"/>
        </w:rPr>
        <w:t>INFOEM/IP/RR/201</w:t>
      </w:r>
      <w:r w:rsidR="00922776" w:rsidRPr="003250BF">
        <w:rPr>
          <w:rFonts w:ascii="Palatino Linotype" w:hAnsi="Palatino Linotype" w:cs="Arial"/>
          <w:b/>
          <w:bCs/>
          <w:sz w:val="24"/>
        </w:rPr>
        <w:t>8</w:t>
      </w:r>
      <w:r w:rsidRPr="003250BF">
        <w:rPr>
          <w:rFonts w:ascii="Palatino Linotype" w:hAnsi="Palatino Linotype" w:cs="Arial"/>
          <w:sz w:val="24"/>
        </w:rPr>
        <w:t xml:space="preserve">, promovido por </w:t>
      </w:r>
      <w:r w:rsidR="00D858F6" w:rsidRPr="003250BF">
        <w:rPr>
          <w:rFonts w:ascii="Palatino Linotype" w:hAnsi="Palatino Linotype" w:cs="Arial"/>
          <w:sz w:val="24"/>
        </w:rPr>
        <w:t>la</w:t>
      </w:r>
      <w:r w:rsidR="00771274" w:rsidRPr="003250BF">
        <w:rPr>
          <w:rFonts w:ascii="Palatino Linotype" w:hAnsi="Palatino Linotype" w:cs="Arial"/>
          <w:sz w:val="24"/>
        </w:rPr>
        <w:t xml:space="preserve"> </w:t>
      </w:r>
      <w:r w:rsidR="00CC49DC" w:rsidRPr="003250BF">
        <w:rPr>
          <w:rFonts w:ascii="Palatino Linotype" w:hAnsi="Palatino Linotype" w:cs="Arial"/>
          <w:b/>
          <w:sz w:val="24"/>
        </w:rPr>
        <w:t>C</w:t>
      </w:r>
      <w:r w:rsidR="00F23343" w:rsidRPr="003250BF">
        <w:rPr>
          <w:rFonts w:ascii="Palatino Linotype" w:hAnsi="Palatino Linotype" w:cs="Arial"/>
          <w:b/>
          <w:sz w:val="24"/>
        </w:rPr>
        <w:t>.</w:t>
      </w:r>
      <w:r w:rsidR="007C7440" w:rsidRPr="003250BF">
        <w:rPr>
          <w:rFonts w:ascii="Palatino Linotype" w:hAnsi="Palatino Linotype" w:cs="Arial"/>
          <w:b/>
          <w:sz w:val="24"/>
        </w:rPr>
        <w:t xml:space="preserve"> </w:t>
      </w:r>
      <w:proofErr w:type="spellStart"/>
      <w:r w:rsidR="00AD01AC" w:rsidRPr="00AD01AC">
        <w:rPr>
          <w:rFonts w:ascii="Palatino Linotype" w:hAnsi="Palatino Linotype" w:cs="Arial"/>
          <w:b/>
          <w:sz w:val="24"/>
        </w:rPr>
        <w:t>Xxxxxxx</w:t>
      </w:r>
      <w:proofErr w:type="spellEnd"/>
      <w:r w:rsidR="00AD01AC" w:rsidRPr="00AD01AC">
        <w:rPr>
          <w:rFonts w:ascii="Palatino Linotype" w:hAnsi="Palatino Linotype" w:cs="Arial"/>
          <w:b/>
          <w:sz w:val="24"/>
        </w:rPr>
        <w:t xml:space="preserve"> </w:t>
      </w:r>
      <w:proofErr w:type="spellStart"/>
      <w:r w:rsidR="00AD01AC" w:rsidRPr="00AD01AC">
        <w:rPr>
          <w:rFonts w:ascii="Palatino Linotype" w:hAnsi="Palatino Linotype" w:cs="Arial"/>
          <w:b/>
          <w:sz w:val="24"/>
        </w:rPr>
        <w:t>Xxxxxxxxx</w:t>
      </w:r>
      <w:proofErr w:type="spellEnd"/>
      <w:r w:rsidR="00AD01AC" w:rsidRPr="00AD01AC">
        <w:rPr>
          <w:rFonts w:ascii="Palatino Linotype" w:hAnsi="Palatino Linotype" w:cs="Arial"/>
          <w:b/>
          <w:sz w:val="24"/>
        </w:rPr>
        <w:t xml:space="preserve"> </w:t>
      </w:r>
      <w:proofErr w:type="spellStart"/>
      <w:r w:rsidR="00AD01AC" w:rsidRPr="00AD01AC">
        <w:rPr>
          <w:rFonts w:ascii="Palatino Linotype" w:hAnsi="Palatino Linotype" w:cs="Arial"/>
          <w:b/>
          <w:sz w:val="24"/>
        </w:rPr>
        <w:t>Xx</w:t>
      </w:r>
      <w:proofErr w:type="spellEnd"/>
      <w:r w:rsidR="00AD01AC" w:rsidRPr="00AD01AC">
        <w:rPr>
          <w:rFonts w:ascii="Palatino Linotype" w:hAnsi="Palatino Linotype" w:cs="Arial"/>
          <w:b/>
          <w:sz w:val="24"/>
        </w:rPr>
        <w:t xml:space="preserve"> </w:t>
      </w:r>
      <w:proofErr w:type="spellStart"/>
      <w:r w:rsidR="00AD01AC" w:rsidRPr="00AD01AC">
        <w:rPr>
          <w:rFonts w:ascii="Palatino Linotype" w:hAnsi="Palatino Linotype" w:cs="Arial"/>
          <w:b/>
          <w:sz w:val="24"/>
        </w:rPr>
        <w:t>Xxxxxxx</w:t>
      </w:r>
      <w:proofErr w:type="spellEnd"/>
      <w:r w:rsidR="000B6BC7" w:rsidRPr="003250BF">
        <w:rPr>
          <w:rFonts w:ascii="Palatino Linotype" w:hAnsi="Palatino Linotype" w:cs="Arial"/>
          <w:b/>
          <w:sz w:val="24"/>
        </w:rPr>
        <w:t>,</w:t>
      </w:r>
      <w:r w:rsidRPr="003250BF">
        <w:rPr>
          <w:rFonts w:ascii="Palatino Linotype" w:hAnsi="Palatino Linotype" w:cs="Arial"/>
          <w:b/>
          <w:sz w:val="24"/>
        </w:rPr>
        <w:t xml:space="preserve"> </w:t>
      </w:r>
      <w:r w:rsidRPr="003250BF">
        <w:rPr>
          <w:rFonts w:ascii="Palatino Linotype" w:hAnsi="Palatino Linotype" w:cs="Arial"/>
          <w:sz w:val="24"/>
        </w:rPr>
        <w:t>en lo sucesivo</w:t>
      </w:r>
      <w:r w:rsidRPr="003250BF">
        <w:rPr>
          <w:rFonts w:ascii="Palatino Linotype" w:hAnsi="Palatino Linotype" w:cs="Arial"/>
          <w:b/>
          <w:sz w:val="24"/>
        </w:rPr>
        <w:t xml:space="preserve"> </w:t>
      </w:r>
      <w:r w:rsidR="00065E74" w:rsidRPr="003250BF">
        <w:rPr>
          <w:rFonts w:ascii="Palatino Linotype" w:hAnsi="Palatino Linotype" w:cs="Arial"/>
          <w:b/>
          <w:sz w:val="24"/>
        </w:rPr>
        <w:t>L</w:t>
      </w:r>
      <w:r w:rsidR="00D858F6" w:rsidRPr="003250BF">
        <w:rPr>
          <w:rFonts w:ascii="Palatino Linotype" w:hAnsi="Palatino Linotype" w:cs="Arial"/>
          <w:b/>
          <w:sz w:val="24"/>
        </w:rPr>
        <w:t>A</w:t>
      </w:r>
      <w:r w:rsidRPr="003250BF">
        <w:rPr>
          <w:rFonts w:ascii="Palatino Linotype" w:hAnsi="Palatino Linotype" w:cs="Arial"/>
          <w:b/>
          <w:sz w:val="24"/>
        </w:rPr>
        <w:t xml:space="preserve"> RECURRENTE,</w:t>
      </w:r>
      <w:r w:rsidRPr="003250BF">
        <w:rPr>
          <w:rFonts w:ascii="Palatino Linotype" w:hAnsi="Palatino Linotype" w:cs="Arial"/>
          <w:sz w:val="24"/>
        </w:rPr>
        <w:t xml:space="preserve"> en contra de la respuesta </w:t>
      </w:r>
      <w:r w:rsidR="003D6F96" w:rsidRPr="003250BF">
        <w:rPr>
          <w:rFonts w:ascii="Palatino Linotype" w:hAnsi="Palatino Linotype" w:cs="Arial"/>
          <w:sz w:val="24"/>
        </w:rPr>
        <w:t>d</w:t>
      </w:r>
      <w:r w:rsidR="00D858F6" w:rsidRPr="003250BF">
        <w:rPr>
          <w:rFonts w:ascii="Palatino Linotype" w:hAnsi="Palatino Linotype" w:cs="Arial"/>
          <w:sz w:val="24"/>
        </w:rPr>
        <w:t xml:space="preserve">e la </w:t>
      </w:r>
      <w:r w:rsidR="00D858F6" w:rsidRPr="003250BF">
        <w:rPr>
          <w:rFonts w:ascii="Palatino Linotype" w:hAnsi="Palatino Linotype" w:cs="Arial"/>
          <w:b/>
          <w:sz w:val="24"/>
        </w:rPr>
        <w:t>Universidad Politécnica del Valle de Toluca</w:t>
      </w:r>
      <w:r w:rsidRPr="003250BF">
        <w:rPr>
          <w:rFonts w:ascii="Palatino Linotype" w:hAnsi="Palatino Linotype" w:cs="Arial"/>
          <w:b/>
          <w:sz w:val="24"/>
        </w:rPr>
        <w:t xml:space="preserve">, </w:t>
      </w:r>
      <w:r w:rsidRPr="003250BF">
        <w:rPr>
          <w:rFonts w:ascii="Palatino Linotype" w:hAnsi="Palatino Linotype" w:cs="Arial"/>
          <w:sz w:val="24"/>
        </w:rPr>
        <w:t xml:space="preserve">en lo sucesivo </w:t>
      </w:r>
      <w:r w:rsidRPr="003250BF">
        <w:rPr>
          <w:rFonts w:ascii="Palatino Linotype" w:hAnsi="Palatino Linotype" w:cs="Arial"/>
          <w:b/>
          <w:sz w:val="24"/>
        </w:rPr>
        <w:t xml:space="preserve">EL SUJETO OBLIGADO, </w:t>
      </w:r>
      <w:r w:rsidRPr="003250BF">
        <w:rPr>
          <w:rFonts w:ascii="Palatino Linotype" w:hAnsi="Palatino Linotype" w:cs="Arial"/>
          <w:sz w:val="24"/>
        </w:rPr>
        <w:t xml:space="preserve">se procede a dictar la presente resolución con base en lo siguiente: </w:t>
      </w:r>
    </w:p>
    <w:p w:rsidR="001F1FCA" w:rsidRPr="003250BF" w:rsidRDefault="001F1FCA" w:rsidP="002F2885">
      <w:pPr>
        <w:spacing w:after="0" w:line="240" w:lineRule="auto"/>
        <w:jc w:val="both"/>
        <w:rPr>
          <w:rFonts w:ascii="Palatino Linotype" w:hAnsi="Palatino Linotype"/>
          <w:sz w:val="24"/>
        </w:rPr>
      </w:pPr>
    </w:p>
    <w:p w:rsidR="00D06012" w:rsidRPr="003250BF" w:rsidRDefault="00D06012" w:rsidP="002F2885">
      <w:pPr>
        <w:spacing w:after="0" w:line="240" w:lineRule="auto"/>
        <w:jc w:val="center"/>
        <w:rPr>
          <w:rFonts w:ascii="Palatino Linotype" w:hAnsi="Palatino Linotype" w:cs="Arial"/>
          <w:b/>
          <w:bCs/>
          <w:spacing w:val="60"/>
          <w:sz w:val="28"/>
        </w:rPr>
      </w:pPr>
      <w:r w:rsidRPr="003250BF">
        <w:rPr>
          <w:rFonts w:ascii="Palatino Linotype" w:hAnsi="Palatino Linotype" w:cs="Arial"/>
          <w:b/>
          <w:bCs/>
          <w:spacing w:val="60"/>
          <w:sz w:val="28"/>
        </w:rPr>
        <w:t>RESULTANDO</w:t>
      </w:r>
    </w:p>
    <w:p w:rsidR="00D06012" w:rsidRPr="003250BF" w:rsidRDefault="00D06012" w:rsidP="002F2885">
      <w:pPr>
        <w:spacing w:after="0" w:line="240" w:lineRule="auto"/>
        <w:jc w:val="center"/>
        <w:rPr>
          <w:rFonts w:ascii="Palatino Linotype" w:hAnsi="Palatino Linotype" w:cs="Arial"/>
          <w:b/>
          <w:bCs/>
          <w:spacing w:val="60"/>
          <w:sz w:val="24"/>
        </w:rPr>
      </w:pPr>
    </w:p>
    <w:p w:rsidR="001F1FCA" w:rsidRPr="003250BF" w:rsidRDefault="001F1FCA" w:rsidP="002F2885">
      <w:pPr>
        <w:spacing w:after="0" w:line="360" w:lineRule="auto"/>
        <w:jc w:val="both"/>
        <w:rPr>
          <w:rFonts w:ascii="Palatino Linotype" w:hAnsi="Palatino Linotype" w:cs="Arial"/>
          <w:b/>
          <w:bCs/>
          <w:sz w:val="24"/>
        </w:rPr>
      </w:pPr>
      <w:r w:rsidRPr="003250BF">
        <w:rPr>
          <w:rFonts w:ascii="Palatino Linotype" w:hAnsi="Palatino Linotype" w:cs="Arial"/>
          <w:b/>
          <w:sz w:val="28"/>
          <w:szCs w:val="28"/>
        </w:rPr>
        <w:t>I.</w:t>
      </w:r>
      <w:r w:rsidRPr="003250BF">
        <w:rPr>
          <w:rFonts w:ascii="Palatino Linotype" w:hAnsi="Palatino Linotype" w:cs="Arial"/>
          <w:b/>
        </w:rPr>
        <w:t xml:space="preserve"> </w:t>
      </w:r>
      <w:r w:rsidRPr="003250BF">
        <w:rPr>
          <w:rFonts w:ascii="Palatino Linotype" w:hAnsi="Palatino Linotype" w:cs="Arial"/>
          <w:sz w:val="24"/>
        </w:rPr>
        <w:t xml:space="preserve">En fecha </w:t>
      </w:r>
      <w:r w:rsidR="00D858F6" w:rsidRPr="003250BF">
        <w:rPr>
          <w:rFonts w:ascii="Palatino Linotype" w:hAnsi="Palatino Linotype" w:cs="Arial"/>
          <w:sz w:val="24"/>
        </w:rPr>
        <w:t xml:space="preserve">tres de octubre </w:t>
      </w:r>
      <w:r w:rsidR="00065E74" w:rsidRPr="003250BF">
        <w:rPr>
          <w:rFonts w:ascii="Palatino Linotype" w:hAnsi="Palatino Linotype" w:cs="Arial"/>
          <w:sz w:val="24"/>
        </w:rPr>
        <w:t>d</w:t>
      </w:r>
      <w:r w:rsidR="004C474B" w:rsidRPr="003250BF">
        <w:rPr>
          <w:rFonts w:ascii="Palatino Linotype" w:hAnsi="Palatino Linotype" w:cs="Arial"/>
          <w:sz w:val="24"/>
        </w:rPr>
        <w:t>e dos mil dieciocho</w:t>
      </w:r>
      <w:r w:rsidRPr="003250BF">
        <w:rPr>
          <w:rFonts w:ascii="Palatino Linotype" w:hAnsi="Palatino Linotype" w:cs="Arial"/>
          <w:sz w:val="24"/>
        </w:rPr>
        <w:t xml:space="preserve">, </w:t>
      </w:r>
      <w:r w:rsidR="00BE5CEF" w:rsidRPr="003250BF">
        <w:rPr>
          <w:rFonts w:ascii="Palatino Linotype" w:hAnsi="Palatino Linotype" w:cs="Arial"/>
          <w:b/>
          <w:sz w:val="24"/>
        </w:rPr>
        <w:t>LA</w:t>
      </w:r>
      <w:r w:rsidR="00877031" w:rsidRPr="003250BF">
        <w:rPr>
          <w:rFonts w:ascii="Palatino Linotype" w:hAnsi="Palatino Linotype" w:cs="Arial"/>
          <w:b/>
          <w:sz w:val="24"/>
        </w:rPr>
        <w:t xml:space="preserve"> </w:t>
      </w:r>
      <w:r w:rsidRPr="003250BF">
        <w:rPr>
          <w:rFonts w:ascii="Palatino Linotype" w:hAnsi="Palatino Linotype" w:cs="Arial"/>
          <w:b/>
          <w:sz w:val="24"/>
        </w:rPr>
        <w:t>RECURRENTE</w:t>
      </w:r>
      <w:r w:rsidRPr="003250BF">
        <w:rPr>
          <w:rFonts w:ascii="Palatino Linotype" w:hAnsi="Palatino Linotype" w:cs="Arial"/>
          <w:sz w:val="24"/>
        </w:rPr>
        <w:t xml:space="preserve"> presentó a través del Sistema de Acceso a la Información Mexiquense, en lo subsecuente </w:t>
      </w:r>
      <w:r w:rsidRPr="003250BF">
        <w:rPr>
          <w:rFonts w:ascii="Palatino Linotype" w:hAnsi="Palatino Linotype" w:cs="Arial"/>
          <w:b/>
          <w:sz w:val="24"/>
        </w:rPr>
        <w:t>EL SAIMEX</w:t>
      </w:r>
      <w:r w:rsidRPr="003250BF">
        <w:rPr>
          <w:rFonts w:ascii="Palatino Linotype" w:hAnsi="Palatino Linotype" w:cs="Arial"/>
          <w:sz w:val="24"/>
        </w:rPr>
        <w:t xml:space="preserve"> ante </w:t>
      </w:r>
      <w:r w:rsidRPr="003250BF">
        <w:rPr>
          <w:rFonts w:ascii="Palatino Linotype" w:hAnsi="Palatino Linotype" w:cs="Arial"/>
          <w:b/>
          <w:sz w:val="24"/>
        </w:rPr>
        <w:t>EL SUJETO OBLIGADO</w:t>
      </w:r>
      <w:r w:rsidRPr="003250BF">
        <w:rPr>
          <w:rFonts w:ascii="Palatino Linotype" w:hAnsi="Palatino Linotype" w:cs="Arial"/>
          <w:sz w:val="24"/>
        </w:rPr>
        <w:t xml:space="preserve">, la solicitud de acceso a la información pública, a la que se le asignó el número de expediente </w:t>
      </w:r>
      <w:r w:rsidRPr="003250BF">
        <w:rPr>
          <w:rFonts w:ascii="Palatino Linotype" w:hAnsi="Palatino Linotype" w:cs="Arial"/>
          <w:b/>
          <w:bCs/>
          <w:sz w:val="24"/>
        </w:rPr>
        <w:t>0</w:t>
      </w:r>
      <w:r w:rsidR="00D858F6" w:rsidRPr="003250BF">
        <w:rPr>
          <w:rFonts w:ascii="Palatino Linotype" w:hAnsi="Palatino Linotype" w:cs="Arial"/>
          <w:b/>
          <w:bCs/>
          <w:sz w:val="24"/>
        </w:rPr>
        <w:t>1270</w:t>
      </w:r>
      <w:r w:rsidRPr="003250BF">
        <w:rPr>
          <w:rFonts w:ascii="Palatino Linotype" w:hAnsi="Palatino Linotype" w:cs="Arial"/>
          <w:b/>
          <w:bCs/>
          <w:sz w:val="24"/>
        </w:rPr>
        <w:t>/</w:t>
      </w:r>
      <w:r w:rsidR="00D858F6" w:rsidRPr="003250BF">
        <w:rPr>
          <w:rFonts w:ascii="Palatino Linotype" w:hAnsi="Palatino Linotype" w:cs="Arial"/>
          <w:b/>
          <w:bCs/>
          <w:sz w:val="24"/>
        </w:rPr>
        <w:t>UPVT</w:t>
      </w:r>
      <w:r w:rsidRPr="003250BF">
        <w:rPr>
          <w:rFonts w:ascii="Palatino Linotype" w:hAnsi="Palatino Linotype" w:cs="Arial"/>
          <w:b/>
          <w:bCs/>
          <w:sz w:val="24"/>
        </w:rPr>
        <w:t>/IP/201</w:t>
      </w:r>
      <w:r w:rsidR="004C474B" w:rsidRPr="003250BF">
        <w:rPr>
          <w:rFonts w:ascii="Palatino Linotype" w:hAnsi="Palatino Linotype" w:cs="Arial"/>
          <w:b/>
          <w:bCs/>
          <w:sz w:val="24"/>
        </w:rPr>
        <w:t>8</w:t>
      </w:r>
      <w:r w:rsidRPr="003250BF">
        <w:rPr>
          <w:rFonts w:ascii="Palatino Linotype" w:hAnsi="Palatino Linotype" w:cs="Arial"/>
          <w:sz w:val="24"/>
        </w:rPr>
        <w:t>, mediante la cual solicitó:</w:t>
      </w:r>
    </w:p>
    <w:p w:rsidR="001F1FCA" w:rsidRPr="003250BF" w:rsidRDefault="001F1FCA" w:rsidP="002F2885">
      <w:pPr>
        <w:pStyle w:val="Prrafodelista"/>
        <w:spacing w:after="0" w:line="240" w:lineRule="auto"/>
        <w:ind w:left="0"/>
        <w:contextualSpacing w:val="0"/>
        <w:jc w:val="both"/>
        <w:rPr>
          <w:rFonts w:ascii="Palatino Linotype" w:hAnsi="Palatino Linotype" w:cs="Arial"/>
          <w:b/>
          <w:sz w:val="22"/>
          <w:szCs w:val="28"/>
        </w:rPr>
      </w:pPr>
    </w:p>
    <w:p w:rsidR="00D06012" w:rsidRPr="003250BF" w:rsidRDefault="00535903" w:rsidP="002F2885">
      <w:pPr>
        <w:tabs>
          <w:tab w:val="left" w:pos="851"/>
        </w:tabs>
        <w:spacing w:after="0" w:line="240" w:lineRule="auto"/>
        <w:ind w:left="851" w:right="901"/>
        <w:jc w:val="both"/>
        <w:rPr>
          <w:rFonts w:ascii="Palatino Linotype" w:hAnsi="Palatino Linotype" w:cs="Arial"/>
          <w:i/>
          <w:sz w:val="22"/>
          <w:szCs w:val="22"/>
        </w:rPr>
      </w:pPr>
      <w:r w:rsidRPr="003250BF">
        <w:rPr>
          <w:rFonts w:ascii="Palatino Linotype" w:hAnsi="Palatino Linotype" w:cs="Arial"/>
          <w:i/>
          <w:sz w:val="22"/>
          <w:szCs w:val="22"/>
        </w:rPr>
        <w:t>“</w:t>
      </w:r>
      <w:r w:rsidR="00D858F6" w:rsidRPr="003250BF">
        <w:rPr>
          <w:rFonts w:ascii="Palatino Linotype" w:hAnsi="Palatino Linotype" w:cs="Arial"/>
          <w:i/>
          <w:sz w:val="22"/>
          <w:szCs w:val="22"/>
        </w:rPr>
        <w:t>Histórico de montos recibidos por concepto de aportaciones de los agremiados del Sindicato Institucional referido como SUTAYA</w:t>
      </w:r>
      <w:r w:rsidRPr="003250BF">
        <w:rPr>
          <w:rFonts w:ascii="Palatino Linotype" w:hAnsi="Palatino Linotype" w:cs="Arial"/>
          <w:i/>
          <w:sz w:val="22"/>
          <w:szCs w:val="22"/>
        </w:rPr>
        <w:t>”</w:t>
      </w:r>
      <w:r w:rsidR="004C474B" w:rsidRPr="003250BF">
        <w:rPr>
          <w:rFonts w:ascii="Palatino Linotype" w:hAnsi="Palatino Linotype" w:cs="Arial"/>
          <w:i/>
          <w:sz w:val="22"/>
          <w:szCs w:val="22"/>
        </w:rPr>
        <w:t xml:space="preserve"> </w:t>
      </w:r>
      <w:r w:rsidRPr="003250BF">
        <w:rPr>
          <w:rFonts w:ascii="Palatino Linotype" w:hAnsi="Palatino Linotype" w:cs="Arial"/>
          <w:i/>
          <w:sz w:val="22"/>
          <w:szCs w:val="22"/>
        </w:rPr>
        <w:t>(Sic)</w:t>
      </w:r>
    </w:p>
    <w:p w:rsidR="001945C4" w:rsidRPr="003250BF" w:rsidRDefault="001945C4" w:rsidP="002F2885">
      <w:pPr>
        <w:tabs>
          <w:tab w:val="left" w:pos="851"/>
        </w:tabs>
        <w:spacing w:after="0" w:line="240" w:lineRule="auto"/>
        <w:ind w:left="851" w:right="901"/>
        <w:jc w:val="both"/>
        <w:rPr>
          <w:rFonts w:ascii="Palatino Linotype" w:hAnsi="Palatino Linotype" w:cs="Arial"/>
          <w:i/>
          <w:sz w:val="22"/>
          <w:szCs w:val="22"/>
          <w:lang w:val="es-MX" w:eastAsia="es-MX"/>
        </w:rPr>
      </w:pPr>
    </w:p>
    <w:p w:rsidR="00885A97" w:rsidRPr="003250BF" w:rsidRDefault="00D06012" w:rsidP="002F2885">
      <w:pPr>
        <w:spacing w:after="0" w:line="360" w:lineRule="auto"/>
        <w:jc w:val="both"/>
        <w:rPr>
          <w:rFonts w:ascii="Palatino Linotype" w:hAnsi="Palatino Linotype" w:cs="Arial"/>
          <w:sz w:val="24"/>
          <w:szCs w:val="24"/>
          <w:lang w:val="es-MX"/>
        </w:rPr>
      </w:pPr>
      <w:r w:rsidRPr="003250BF">
        <w:rPr>
          <w:rFonts w:ascii="Palatino Linotype" w:hAnsi="Palatino Linotype" w:cs="Arial"/>
          <w:b/>
          <w:sz w:val="24"/>
          <w:szCs w:val="24"/>
        </w:rPr>
        <w:t>MODALIDAD DE ENTREGA:</w:t>
      </w:r>
      <w:r w:rsidRPr="003250BF">
        <w:rPr>
          <w:rFonts w:ascii="Palatino Linotype" w:hAnsi="Palatino Linotype" w:cs="Arial"/>
          <w:sz w:val="24"/>
          <w:szCs w:val="24"/>
        </w:rPr>
        <w:t xml:space="preserve"> </w:t>
      </w:r>
      <w:r w:rsidR="00885A97" w:rsidRPr="003250BF">
        <w:rPr>
          <w:rFonts w:ascii="Palatino Linotype" w:hAnsi="Palatino Linotype" w:cs="Arial"/>
          <w:sz w:val="24"/>
          <w:szCs w:val="24"/>
          <w:lang w:val="es-MX"/>
        </w:rPr>
        <w:t xml:space="preserve">Vía </w:t>
      </w:r>
      <w:r w:rsidR="00885A97" w:rsidRPr="003250BF">
        <w:rPr>
          <w:rFonts w:ascii="Palatino Linotype" w:hAnsi="Palatino Linotype" w:cs="Arial"/>
          <w:b/>
          <w:sz w:val="24"/>
          <w:szCs w:val="24"/>
          <w:lang w:val="es-MX"/>
        </w:rPr>
        <w:t>SAIMEX</w:t>
      </w:r>
      <w:r w:rsidR="00885A97" w:rsidRPr="003250BF">
        <w:rPr>
          <w:rFonts w:ascii="Palatino Linotype" w:hAnsi="Palatino Linotype" w:cs="Arial"/>
          <w:sz w:val="24"/>
          <w:szCs w:val="24"/>
          <w:lang w:val="es-MX"/>
        </w:rPr>
        <w:t>.</w:t>
      </w:r>
    </w:p>
    <w:p w:rsidR="00D858F6" w:rsidRPr="003250BF" w:rsidRDefault="00D858F6" w:rsidP="002F2885">
      <w:pPr>
        <w:spacing w:after="0" w:line="360" w:lineRule="auto"/>
        <w:jc w:val="both"/>
        <w:rPr>
          <w:rFonts w:ascii="Palatino Linotype" w:hAnsi="Palatino Linotype" w:cs="Arial"/>
          <w:sz w:val="24"/>
          <w:szCs w:val="24"/>
          <w:lang w:val="es-MX"/>
        </w:rPr>
      </w:pPr>
    </w:p>
    <w:p w:rsidR="00885A97" w:rsidRPr="003250BF" w:rsidRDefault="004A5DD5" w:rsidP="002F2885">
      <w:pPr>
        <w:spacing w:after="0" w:line="360" w:lineRule="auto"/>
        <w:jc w:val="both"/>
        <w:rPr>
          <w:rFonts w:ascii="Palatino Linotype" w:hAnsi="Palatino Linotype" w:cs="Arial"/>
          <w:sz w:val="24"/>
          <w:szCs w:val="24"/>
        </w:rPr>
      </w:pPr>
      <w:r w:rsidRPr="003250BF">
        <w:rPr>
          <w:rFonts w:ascii="Palatino Linotype" w:hAnsi="Palatino Linotype"/>
          <w:b/>
          <w:sz w:val="28"/>
          <w:szCs w:val="24"/>
          <w:lang w:val="es-MX"/>
        </w:rPr>
        <w:t xml:space="preserve">II. </w:t>
      </w:r>
      <w:r w:rsidRPr="003250BF">
        <w:rPr>
          <w:rFonts w:ascii="Palatino Linotype" w:hAnsi="Palatino Linotype" w:cs="Arial"/>
          <w:sz w:val="24"/>
          <w:szCs w:val="24"/>
        </w:rPr>
        <w:t xml:space="preserve">En cumplimiento al artículo 162 de la Ley de Transparencia y Acceso a la Información Pública del Estado de México y Municipios, en fecha </w:t>
      </w:r>
      <w:r w:rsidR="00D858F6" w:rsidRPr="003250BF">
        <w:rPr>
          <w:rFonts w:ascii="Palatino Linotype" w:hAnsi="Palatino Linotype" w:cs="Arial"/>
          <w:sz w:val="24"/>
          <w:szCs w:val="24"/>
        </w:rPr>
        <w:t xml:space="preserve">tres de octubre </w:t>
      </w:r>
      <w:r w:rsidR="001945C4" w:rsidRPr="003250BF">
        <w:rPr>
          <w:rFonts w:ascii="Palatino Linotype" w:hAnsi="Palatino Linotype" w:cs="Arial"/>
          <w:sz w:val="24"/>
          <w:szCs w:val="24"/>
        </w:rPr>
        <w:t xml:space="preserve">de </w:t>
      </w:r>
      <w:r w:rsidRPr="003250BF">
        <w:rPr>
          <w:rFonts w:ascii="Palatino Linotype" w:hAnsi="Palatino Linotype" w:cs="Arial"/>
          <w:sz w:val="24"/>
          <w:szCs w:val="24"/>
        </w:rPr>
        <w:t xml:space="preserve">dos mil dieciocho, </w:t>
      </w:r>
      <w:r w:rsidRPr="003250BF">
        <w:rPr>
          <w:rFonts w:ascii="Palatino Linotype" w:hAnsi="Palatino Linotype" w:cs="Arial"/>
          <w:b/>
          <w:sz w:val="24"/>
          <w:szCs w:val="24"/>
        </w:rPr>
        <w:t xml:space="preserve">EL SUJETO OBLIGADO </w:t>
      </w:r>
      <w:r w:rsidRPr="003250BF">
        <w:rPr>
          <w:rFonts w:ascii="Palatino Linotype" w:hAnsi="Palatino Linotype" w:cs="Arial"/>
          <w:sz w:val="24"/>
          <w:szCs w:val="24"/>
        </w:rPr>
        <w:t>turnó mediante requerimiento, el contenido d</w:t>
      </w:r>
      <w:r w:rsidR="001D28BA" w:rsidRPr="003250BF">
        <w:rPr>
          <w:rFonts w:ascii="Palatino Linotype" w:hAnsi="Palatino Linotype" w:cs="Arial"/>
          <w:sz w:val="24"/>
          <w:szCs w:val="24"/>
        </w:rPr>
        <w:t xml:space="preserve">e la solicitud de información a los </w:t>
      </w:r>
      <w:r w:rsidRPr="003250BF">
        <w:rPr>
          <w:rFonts w:ascii="Palatino Linotype" w:hAnsi="Palatino Linotype" w:cs="Arial"/>
          <w:sz w:val="24"/>
          <w:szCs w:val="24"/>
        </w:rPr>
        <w:t>Servidor</w:t>
      </w:r>
      <w:r w:rsidR="001D28BA" w:rsidRPr="003250BF">
        <w:rPr>
          <w:rFonts w:ascii="Palatino Linotype" w:hAnsi="Palatino Linotype" w:cs="Arial"/>
          <w:sz w:val="24"/>
          <w:szCs w:val="24"/>
        </w:rPr>
        <w:t>es</w:t>
      </w:r>
      <w:r w:rsidRPr="003250BF">
        <w:rPr>
          <w:rFonts w:ascii="Palatino Linotype" w:hAnsi="Palatino Linotype" w:cs="Arial"/>
          <w:sz w:val="24"/>
          <w:szCs w:val="24"/>
        </w:rPr>
        <w:t xml:space="preserve"> Público</w:t>
      </w:r>
      <w:r w:rsidR="001D28BA" w:rsidRPr="003250BF">
        <w:rPr>
          <w:rFonts w:ascii="Palatino Linotype" w:hAnsi="Palatino Linotype" w:cs="Arial"/>
          <w:sz w:val="24"/>
          <w:szCs w:val="24"/>
        </w:rPr>
        <w:t>s</w:t>
      </w:r>
      <w:r w:rsidRPr="003250BF">
        <w:rPr>
          <w:rFonts w:ascii="Palatino Linotype" w:hAnsi="Palatino Linotype" w:cs="Arial"/>
          <w:sz w:val="24"/>
          <w:szCs w:val="24"/>
        </w:rPr>
        <w:t xml:space="preserve"> Habilitado</w:t>
      </w:r>
      <w:r w:rsidR="001D28BA" w:rsidRPr="003250BF">
        <w:rPr>
          <w:rFonts w:ascii="Palatino Linotype" w:hAnsi="Palatino Linotype" w:cs="Arial"/>
          <w:sz w:val="24"/>
          <w:szCs w:val="24"/>
        </w:rPr>
        <w:t xml:space="preserve">s </w:t>
      </w:r>
      <w:r w:rsidRPr="003250BF">
        <w:rPr>
          <w:rFonts w:ascii="Palatino Linotype" w:hAnsi="Palatino Linotype" w:cs="Arial"/>
          <w:sz w:val="24"/>
          <w:szCs w:val="24"/>
        </w:rPr>
        <w:t>de</w:t>
      </w:r>
      <w:r w:rsidR="001D28BA" w:rsidRPr="003250BF">
        <w:rPr>
          <w:rFonts w:ascii="Palatino Linotype" w:hAnsi="Palatino Linotype" w:cs="Arial"/>
          <w:sz w:val="24"/>
          <w:szCs w:val="24"/>
        </w:rPr>
        <w:t xml:space="preserve"> la </w:t>
      </w:r>
      <w:r w:rsidR="001D28BA" w:rsidRPr="003250BF">
        <w:rPr>
          <w:rFonts w:ascii="Palatino Linotype" w:hAnsi="Palatino Linotype" w:cs="Arial"/>
          <w:sz w:val="24"/>
          <w:szCs w:val="24"/>
        </w:rPr>
        <w:lastRenderedPageBreak/>
        <w:t>Dirección de Administración y Finanzas, Departamento de Recursos Humanos y Materiales y Departamento de Recursos Financieros</w:t>
      </w:r>
      <w:r w:rsidR="00885A97" w:rsidRPr="003250BF">
        <w:rPr>
          <w:rFonts w:ascii="Palatino Linotype" w:hAnsi="Palatino Linotype" w:cs="Arial"/>
          <w:sz w:val="24"/>
          <w:szCs w:val="24"/>
        </w:rPr>
        <w:t>; a efecto de que realizara la búsqueda y localización de la misma, tal como se desprende a continuación:</w:t>
      </w:r>
    </w:p>
    <w:p w:rsidR="00D858F6" w:rsidRPr="003250BF" w:rsidRDefault="001D28BA" w:rsidP="002F2885">
      <w:pPr>
        <w:spacing w:after="0" w:line="360" w:lineRule="auto"/>
        <w:jc w:val="both"/>
        <w:rPr>
          <w:rFonts w:ascii="Palatino Linotype" w:hAnsi="Palatino Linotype" w:cs="Arial"/>
          <w:sz w:val="24"/>
          <w:szCs w:val="24"/>
        </w:rPr>
      </w:pPr>
      <w:r w:rsidRPr="003250BF">
        <w:rPr>
          <w:rFonts w:ascii="Palatino Linotype" w:hAnsi="Palatino Linotype" w:cs="Arial"/>
          <w:noProof/>
          <w:sz w:val="24"/>
          <w:szCs w:val="24"/>
          <w:lang w:val="es-MX" w:eastAsia="es-MX"/>
        </w:rPr>
        <mc:AlternateContent>
          <mc:Choice Requires="wps">
            <w:drawing>
              <wp:anchor distT="0" distB="0" distL="114300" distR="114300" simplePos="0" relativeHeight="251679744" behindDoc="0" locked="0" layoutInCell="1" allowOverlap="1" wp14:anchorId="68C81265" wp14:editId="5E76A5C7">
                <wp:simplePos x="0" y="0"/>
                <wp:positionH relativeFrom="margin">
                  <wp:align>left</wp:align>
                </wp:positionH>
                <wp:positionV relativeFrom="paragraph">
                  <wp:posOffset>1203449</wp:posOffset>
                </wp:positionV>
                <wp:extent cx="5659582" cy="948520"/>
                <wp:effectExtent l="76200" t="38100" r="74930" b="99695"/>
                <wp:wrapNone/>
                <wp:docPr id="12" name="Rectángulo redondeado 12"/>
                <wp:cNvGraphicFramePr/>
                <a:graphic xmlns:a="http://schemas.openxmlformats.org/drawingml/2006/main">
                  <a:graphicData uri="http://schemas.microsoft.com/office/word/2010/wordprocessingShape">
                    <wps:wsp>
                      <wps:cNvSpPr/>
                      <wps:spPr>
                        <a:xfrm>
                          <a:off x="0" y="0"/>
                          <a:ext cx="5659582" cy="94852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D48CCD" id="Rectángulo redondeado 12" o:spid="_x0000_s1026" style="position:absolute;margin-left:0;margin-top:94.75pt;width:445.65pt;height:74.7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" filled="f" strokecolor="red" strokeweight="2.25pt">
                <v:shadow on="t" color="black" opacity="22937f" origin=",.5" offset="0,.63889mm"/>
                <w10:wrap anchorx="margin"/>
              </v:roundrect>
            </w:pict>
          </mc:Fallback>
        </mc:AlternateContent>
      </w:r>
      <w:r w:rsidR="00584FC1">
        <w:rPr>
          <w:rFonts w:ascii="Palatino Linotype" w:hAnsi="Palatino Linotype" w:cs="Arial"/>
          <w:noProof/>
          <w:sz w:val="24"/>
          <w:szCs w:val="24"/>
          <w:lang w:val="es-MX" w:eastAsia="es-MX"/>
        </w:rPr>
        <w:drawing>
          <wp:inline distT="0" distB="0" distL="0" distR="0">
            <wp:extent cx="5792008" cy="2857899"/>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n título.png"/>
                    <pic:cNvPicPr/>
                  </pic:nvPicPr>
                  <pic:blipFill>
                    <a:blip r:embed="rId8">
                      <a:extLst>
                        <a:ext uri="{28A0092B-C50C-407E-A947-70E740481C1C}">
                          <a14:useLocalDpi xmlns:a14="http://schemas.microsoft.com/office/drawing/2010/main" val="0"/>
                        </a:ext>
                      </a:extLst>
                    </a:blip>
                    <a:stretch>
                      <a:fillRect/>
                    </a:stretch>
                  </pic:blipFill>
                  <pic:spPr>
                    <a:xfrm>
                      <a:off x="0" y="0"/>
                      <a:ext cx="5792008" cy="2857899"/>
                    </a:xfrm>
                    <a:prstGeom prst="rect">
                      <a:avLst/>
                    </a:prstGeom>
                  </pic:spPr>
                </pic:pic>
              </a:graphicData>
            </a:graphic>
          </wp:inline>
        </w:drawing>
      </w:r>
    </w:p>
    <w:p w:rsidR="001D28BA" w:rsidRPr="003250BF" w:rsidRDefault="001D28BA" w:rsidP="002F2885">
      <w:pPr>
        <w:spacing w:after="0" w:line="360" w:lineRule="auto"/>
        <w:jc w:val="center"/>
        <w:rPr>
          <w:rFonts w:ascii="Palatino Linotype" w:hAnsi="Palatino Linotype" w:cs="Arial"/>
          <w:sz w:val="24"/>
          <w:szCs w:val="24"/>
        </w:rPr>
      </w:pPr>
      <w:r w:rsidRPr="003250BF">
        <w:rPr>
          <w:rFonts w:ascii="Palatino Linotype" w:hAnsi="Palatino Linotype" w:cs="Arial"/>
          <w:noProof/>
          <w:sz w:val="24"/>
          <w:szCs w:val="24"/>
          <w:lang w:val="es-MX" w:eastAsia="es-MX"/>
        </w:rPr>
        <w:drawing>
          <wp:inline distT="0" distB="0" distL="0" distR="0" wp14:anchorId="4875EF86" wp14:editId="6F72B920">
            <wp:extent cx="5759450" cy="1733797"/>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9">
                      <a:extLst>
                        <a:ext uri="{28A0092B-C50C-407E-A947-70E740481C1C}">
                          <a14:useLocalDpi xmlns:a14="http://schemas.microsoft.com/office/drawing/2010/main" val="0"/>
                        </a:ext>
                      </a:extLst>
                    </a:blip>
                    <a:stretch>
                      <a:fillRect/>
                    </a:stretch>
                  </pic:blipFill>
                  <pic:spPr>
                    <a:xfrm>
                      <a:off x="0" y="0"/>
                      <a:ext cx="5772490" cy="1737723"/>
                    </a:xfrm>
                    <a:prstGeom prst="rect">
                      <a:avLst/>
                    </a:prstGeom>
                  </pic:spPr>
                </pic:pic>
              </a:graphicData>
            </a:graphic>
          </wp:inline>
        </w:drawing>
      </w:r>
    </w:p>
    <w:p w:rsidR="001D28BA" w:rsidRPr="003250BF" w:rsidRDefault="001D28BA" w:rsidP="002F2885">
      <w:pPr>
        <w:spacing w:after="0" w:line="360" w:lineRule="auto"/>
        <w:jc w:val="both"/>
        <w:rPr>
          <w:rFonts w:ascii="Palatino Linotype" w:hAnsi="Palatino Linotype" w:cs="Arial"/>
          <w:sz w:val="24"/>
          <w:szCs w:val="24"/>
        </w:rPr>
      </w:pPr>
      <w:r w:rsidRPr="003250BF">
        <w:rPr>
          <w:rFonts w:ascii="Palatino Linotype" w:hAnsi="Palatino Linotype" w:cs="Arial"/>
          <w:noProof/>
          <w:sz w:val="24"/>
          <w:szCs w:val="24"/>
          <w:lang w:val="es-MX" w:eastAsia="es-MX"/>
        </w:rPr>
        <w:drawing>
          <wp:inline distT="0" distB="0" distL="0" distR="0" wp14:anchorId="7BA17256" wp14:editId="7BAC5575">
            <wp:extent cx="5771325" cy="1483995"/>
            <wp:effectExtent l="0" t="0" r="1270" b="190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PNG"/>
                    <pic:cNvPicPr/>
                  </pic:nvPicPr>
                  <pic:blipFill>
                    <a:blip r:embed="rId10">
                      <a:extLst>
                        <a:ext uri="{28A0092B-C50C-407E-A947-70E740481C1C}">
                          <a14:useLocalDpi xmlns:a14="http://schemas.microsoft.com/office/drawing/2010/main" val="0"/>
                        </a:ext>
                      </a:extLst>
                    </a:blip>
                    <a:stretch>
                      <a:fillRect/>
                    </a:stretch>
                  </pic:blipFill>
                  <pic:spPr>
                    <a:xfrm>
                      <a:off x="0" y="0"/>
                      <a:ext cx="5787216" cy="1488081"/>
                    </a:xfrm>
                    <a:prstGeom prst="rect">
                      <a:avLst/>
                    </a:prstGeom>
                  </pic:spPr>
                </pic:pic>
              </a:graphicData>
            </a:graphic>
          </wp:inline>
        </w:drawing>
      </w:r>
    </w:p>
    <w:p w:rsidR="001D28BA" w:rsidRPr="003250BF" w:rsidRDefault="001D28BA" w:rsidP="002F2885">
      <w:pPr>
        <w:spacing w:after="0" w:line="360" w:lineRule="auto"/>
        <w:jc w:val="center"/>
        <w:rPr>
          <w:rFonts w:ascii="Palatino Linotype" w:hAnsi="Palatino Linotype" w:cs="Arial"/>
          <w:sz w:val="24"/>
          <w:szCs w:val="24"/>
        </w:rPr>
      </w:pPr>
      <w:r w:rsidRPr="003250BF">
        <w:rPr>
          <w:rFonts w:ascii="Palatino Linotype" w:hAnsi="Palatino Linotype" w:cs="Arial"/>
          <w:noProof/>
          <w:sz w:val="24"/>
          <w:szCs w:val="24"/>
          <w:lang w:val="es-MX" w:eastAsia="es-MX"/>
        </w:rPr>
        <w:lastRenderedPageBreak/>
        <w:drawing>
          <wp:inline distT="0" distB="0" distL="0" distR="0" wp14:anchorId="1D577266" wp14:editId="3ECC8780">
            <wp:extent cx="5747657" cy="1943100"/>
            <wp:effectExtent l="0" t="0" r="571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3.PNG"/>
                    <pic:cNvPicPr/>
                  </pic:nvPicPr>
                  <pic:blipFill>
                    <a:blip r:embed="rId11">
                      <a:extLst>
                        <a:ext uri="{28A0092B-C50C-407E-A947-70E740481C1C}">
                          <a14:useLocalDpi xmlns:a14="http://schemas.microsoft.com/office/drawing/2010/main" val="0"/>
                        </a:ext>
                      </a:extLst>
                    </a:blip>
                    <a:stretch>
                      <a:fillRect/>
                    </a:stretch>
                  </pic:blipFill>
                  <pic:spPr>
                    <a:xfrm>
                      <a:off x="0" y="0"/>
                      <a:ext cx="5752334" cy="1944681"/>
                    </a:xfrm>
                    <a:prstGeom prst="rect">
                      <a:avLst/>
                    </a:prstGeom>
                  </pic:spPr>
                </pic:pic>
              </a:graphicData>
            </a:graphic>
          </wp:inline>
        </w:drawing>
      </w:r>
    </w:p>
    <w:p w:rsidR="00885A97" w:rsidRPr="003250BF" w:rsidRDefault="00885A97" w:rsidP="002F2885">
      <w:pPr>
        <w:spacing w:after="0" w:line="360" w:lineRule="auto"/>
        <w:jc w:val="both"/>
        <w:rPr>
          <w:rFonts w:ascii="Palatino Linotype" w:hAnsi="Palatino Linotype"/>
          <w:b/>
          <w:sz w:val="28"/>
          <w:szCs w:val="28"/>
        </w:rPr>
      </w:pPr>
    </w:p>
    <w:p w:rsidR="00CB1798" w:rsidRPr="003250BF" w:rsidRDefault="000C61D8" w:rsidP="002F2885">
      <w:pPr>
        <w:spacing w:after="0" w:line="360" w:lineRule="auto"/>
        <w:jc w:val="both"/>
        <w:rPr>
          <w:rFonts w:ascii="Palatino Linotype" w:eastAsia="Times New Roman" w:hAnsi="Palatino Linotype" w:cs="Times New Roman"/>
          <w:sz w:val="24"/>
          <w:szCs w:val="24"/>
          <w:lang w:val="es-MX"/>
        </w:rPr>
      </w:pPr>
      <w:r w:rsidRPr="003250BF">
        <w:rPr>
          <w:rFonts w:ascii="Palatino Linotype" w:hAnsi="Palatino Linotype"/>
          <w:b/>
          <w:sz w:val="28"/>
          <w:szCs w:val="28"/>
        </w:rPr>
        <w:t>III</w:t>
      </w:r>
      <w:r w:rsidRPr="003250BF">
        <w:rPr>
          <w:rFonts w:ascii="Palatino Linotype" w:hAnsi="Palatino Linotype"/>
          <w:b/>
          <w:sz w:val="32"/>
          <w:szCs w:val="28"/>
        </w:rPr>
        <w:t>.</w:t>
      </w:r>
      <w:r w:rsidRPr="003250BF">
        <w:rPr>
          <w:rFonts w:ascii="Palatino Linotype" w:hAnsi="Palatino Linotype"/>
          <w:sz w:val="32"/>
          <w:szCs w:val="28"/>
        </w:rPr>
        <w:t xml:space="preserve"> </w:t>
      </w:r>
      <w:r w:rsidR="00CB1798" w:rsidRPr="003250BF">
        <w:rPr>
          <w:rFonts w:ascii="Palatino Linotype" w:eastAsia="Times New Roman" w:hAnsi="Palatino Linotype" w:cs="Times New Roman"/>
          <w:sz w:val="24"/>
          <w:szCs w:val="24"/>
          <w:lang w:val="es-MX"/>
        </w:rPr>
        <w:t xml:space="preserve">De las constancias que obran en </w:t>
      </w:r>
      <w:r w:rsidR="00CB1798" w:rsidRPr="003250BF">
        <w:rPr>
          <w:rFonts w:ascii="Palatino Linotype" w:eastAsia="Times New Roman" w:hAnsi="Palatino Linotype" w:cs="Times New Roman"/>
          <w:b/>
          <w:sz w:val="24"/>
          <w:szCs w:val="24"/>
          <w:lang w:val="es-MX"/>
        </w:rPr>
        <w:t>EL SAIMEX,</w:t>
      </w:r>
      <w:r w:rsidR="00CB1798" w:rsidRPr="003250BF">
        <w:rPr>
          <w:rFonts w:ascii="Palatino Linotype" w:eastAsia="Times New Roman" w:hAnsi="Palatino Linotype" w:cs="Times New Roman"/>
          <w:sz w:val="24"/>
          <w:szCs w:val="24"/>
          <w:lang w:val="es-MX"/>
        </w:rPr>
        <w:t xml:space="preserve"> se advierte que en fecha veinticuatro de octubre de dos mil </w:t>
      </w:r>
      <w:r w:rsidR="00CB1798" w:rsidRPr="003250BF">
        <w:rPr>
          <w:rFonts w:ascii="Palatino Linotype" w:eastAsia="Times New Roman" w:hAnsi="Palatino Linotype" w:cs="Arial"/>
          <w:sz w:val="24"/>
          <w:szCs w:val="24"/>
          <w:lang w:val="es-MX"/>
        </w:rPr>
        <w:t>dieciocho</w:t>
      </w:r>
      <w:r w:rsidR="00CB1798" w:rsidRPr="003250BF">
        <w:rPr>
          <w:rFonts w:ascii="Palatino Linotype" w:eastAsia="Times New Roman" w:hAnsi="Palatino Linotype" w:cs="Times New Roman"/>
          <w:sz w:val="24"/>
          <w:szCs w:val="24"/>
          <w:lang w:val="es-MX"/>
        </w:rPr>
        <w:t xml:space="preserve">, </w:t>
      </w:r>
      <w:r w:rsidR="00CB1798" w:rsidRPr="003250BF">
        <w:rPr>
          <w:rFonts w:ascii="Palatino Linotype" w:eastAsia="Times New Roman" w:hAnsi="Palatino Linotype" w:cs="Times New Roman"/>
          <w:b/>
          <w:sz w:val="24"/>
          <w:szCs w:val="24"/>
          <w:lang w:val="es-MX"/>
        </w:rPr>
        <w:t xml:space="preserve">EL SUJETO OBLIGADO </w:t>
      </w:r>
      <w:r w:rsidR="00CB1798" w:rsidRPr="003250BF">
        <w:rPr>
          <w:rFonts w:ascii="Palatino Linotype" w:eastAsia="Times New Roman" w:hAnsi="Palatino Linotype" w:cs="Times New Roman"/>
          <w:sz w:val="24"/>
          <w:szCs w:val="24"/>
          <w:lang w:val="es-MX"/>
        </w:rPr>
        <w:t xml:space="preserve">notificó una prórroga de siete días para dar respuesta a la solicitud de información planteada por </w:t>
      </w:r>
      <w:r w:rsidR="00BE5CEF" w:rsidRPr="003250BF">
        <w:rPr>
          <w:rFonts w:ascii="Palatino Linotype" w:eastAsia="Times New Roman" w:hAnsi="Palatino Linotype" w:cs="Times New Roman"/>
          <w:b/>
          <w:sz w:val="24"/>
          <w:szCs w:val="24"/>
          <w:lang w:val="es-MX"/>
        </w:rPr>
        <w:t>LA</w:t>
      </w:r>
      <w:r w:rsidR="00CB1798" w:rsidRPr="003250BF">
        <w:rPr>
          <w:rFonts w:ascii="Palatino Linotype" w:eastAsia="Times New Roman" w:hAnsi="Palatino Linotype" w:cs="Times New Roman"/>
          <w:b/>
          <w:sz w:val="24"/>
          <w:szCs w:val="24"/>
          <w:lang w:val="es-MX"/>
        </w:rPr>
        <w:t xml:space="preserve"> RECURRENTE</w:t>
      </w:r>
      <w:r w:rsidR="00CB1798" w:rsidRPr="003250BF">
        <w:rPr>
          <w:rFonts w:ascii="Palatino Linotype" w:eastAsia="Times New Roman" w:hAnsi="Palatino Linotype" w:cs="Times New Roman"/>
          <w:sz w:val="24"/>
          <w:szCs w:val="24"/>
          <w:lang w:val="es-MX"/>
        </w:rPr>
        <w:t>, en los siguientes términos:</w:t>
      </w:r>
    </w:p>
    <w:p w:rsidR="00CB1798" w:rsidRPr="003250BF" w:rsidRDefault="00CB1798" w:rsidP="002F2885">
      <w:pPr>
        <w:spacing w:after="0" w:line="240" w:lineRule="auto"/>
        <w:ind w:left="851" w:right="901"/>
        <w:jc w:val="right"/>
        <w:rPr>
          <w:rFonts w:ascii="Palatino Linotype" w:eastAsia="Times New Roman" w:hAnsi="Palatino Linotype" w:cs="Times New Roman"/>
          <w:sz w:val="22"/>
          <w:szCs w:val="22"/>
          <w:lang w:val="es-MX" w:eastAsia="es-MX"/>
        </w:rPr>
      </w:pPr>
    </w:p>
    <w:p w:rsidR="00CB1798" w:rsidRPr="003250BF" w:rsidRDefault="00CB1798" w:rsidP="002F2885">
      <w:pPr>
        <w:spacing w:after="0" w:line="240" w:lineRule="auto"/>
        <w:ind w:left="851" w:right="901"/>
        <w:jc w:val="right"/>
        <w:rPr>
          <w:rFonts w:ascii="Palatino Linotype" w:eastAsia="Times New Roman" w:hAnsi="Palatino Linotype" w:cs="Arial"/>
          <w:i/>
          <w:sz w:val="22"/>
          <w:szCs w:val="22"/>
          <w:lang w:val="es-MX" w:eastAsia="es-MX"/>
        </w:rPr>
      </w:pPr>
      <w:r w:rsidRPr="003250BF">
        <w:rPr>
          <w:rFonts w:ascii="Palatino Linotype" w:eastAsia="Times New Roman" w:hAnsi="Palatino Linotype" w:cs="Arial"/>
          <w:i/>
          <w:sz w:val="22"/>
          <w:szCs w:val="22"/>
          <w:lang w:val="es-MX" w:eastAsia="es-MX"/>
        </w:rPr>
        <w:t>“Metepec, México a 24 de Octubre de 2018</w:t>
      </w:r>
    </w:p>
    <w:p w:rsidR="00CB1798" w:rsidRPr="003250BF" w:rsidRDefault="00CB1798" w:rsidP="002F2885">
      <w:pPr>
        <w:spacing w:after="0" w:line="240" w:lineRule="auto"/>
        <w:ind w:left="851" w:right="901"/>
        <w:jc w:val="right"/>
        <w:rPr>
          <w:rFonts w:ascii="Palatino Linotype" w:eastAsia="Times New Roman" w:hAnsi="Palatino Linotype" w:cs="Arial"/>
          <w:i/>
          <w:sz w:val="22"/>
          <w:szCs w:val="22"/>
          <w:lang w:val="es-MX" w:eastAsia="es-MX"/>
        </w:rPr>
      </w:pPr>
      <w:r w:rsidRPr="003250BF">
        <w:rPr>
          <w:rFonts w:ascii="Palatino Linotype" w:eastAsia="Times New Roman" w:hAnsi="Palatino Linotype" w:cs="Arial"/>
          <w:i/>
          <w:sz w:val="22"/>
          <w:szCs w:val="22"/>
          <w:lang w:val="es-MX" w:eastAsia="es-MX"/>
        </w:rPr>
        <w:t xml:space="preserve">Nombre del solicitante: </w:t>
      </w:r>
      <w:r w:rsidR="00AD01AC" w:rsidRPr="00AD01AC">
        <w:rPr>
          <w:rFonts w:ascii="Palatino Linotype" w:eastAsia="Times New Roman" w:hAnsi="Palatino Linotype" w:cs="Arial"/>
          <w:i/>
          <w:sz w:val="22"/>
          <w:szCs w:val="22"/>
          <w:lang w:val="es-MX" w:eastAsia="es-MX"/>
        </w:rPr>
        <w:t>XXXXXXX XXXXXXXXX XX XXXXXXX</w:t>
      </w:r>
    </w:p>
    <w:p w:rsidR="00CB1798" w:rsidRPr="003250BF" w:rsidRDefault="00CB1798" w:rsidP="002F2885">
      <w:pPr>
        <w:spacing w:after="0" w:line="240" w:lineRule="auto"/>
        <w:ind w:left="851" w:right="901"/>
        <w:jc w:val="right"/>
        <w:rPr>
          <w:rFonts w:ascii="Palatino Linotype" w:eastAsia="Times New Roman" w:hAnsi="Palatino Linotype" w:cs="Arial"/>
          <w:i/>
          <w:sz w:val="22"/>
          <w:szCs w:val="22"/>
          <w:lang w:val="es-MX" w:eastAsia="es-MX"/>
        </w:rPr>
      </w:pPr>
      <w:r w:rsidRPr="003250BF">
        <w:rPr>
          <w:rFonts w:ascii="Palatino Linotype" w:eastAsia="Times New Roman" w:hAnsi="Palatino Linotype" w:cs="Arial"/>
          <w:i/>
          <w:sz w:val="22"/>
          <w:szCs w:val="22"/>
          <w:lang w:val="es-MX" w:eastAsia="es-MX"/>
        </w:rPr>
        <w:t>Folio de la solicitud: 01270/UPVT/IP/2018</w:t>
      </w:r>
    </w:p>
    <w:p w:rsidR="00CB1798" w:rsidRPr="003250BF" w:rsidRDefault="00CB1798" w:rsidP="002F2885">
      <w:pPr>
        <w:spacing w:after="0" w:line="240" w:lineRule="auto"/>
        <w:ind w:left="851" w:right="901"/>
        <w:jc w:val="right"/>
        <w:rPr>
          <w:rFonts w:ascii="Palatino Linotype" w:eastAsia="Times New Roman" w:hAnsi="Palatino Linotype" w:cs="Arial"/>
          <w:i/>
          <w:sz w:val="22"/>
          <w:szCs w:val="22"/>
          <w:lang w:val="es-MX" w:eastAsia="es-MX"/>
        </w:rPr>
      </w:pPr>
    </w:p>
    <w:p w:rsidR="00CB1798" w:rsidRPr="003250BF" w:rsidRDefault="00CB1798" w:rsidP="002F2885">
      <w:pPr>
        <w:spacing w:after="0" w:line="240" w:lineRule="auto"/>
        <w:ind w:left="851" w:right="901"/>
        <w:jc w:val="right"/>
        <w:rPr>
          <w:rFonts w:ascii="Palatino Linotype" w:eastAsia="Times New Roman" w:hAnsi="Palatino Linotype" w:cs="Arial"/>
          <w:i/>
          <w:sz w:val="22"/>
          <w:szCs w:val="22"/>
          <w:lang w:val="es-MX" w:eastAsia="es-MX"/>
        </w:rPr>
      </w:pPr>
    </w:p>
    <w:p w:rsidR="00CB1798" w:rsidRPr="003250BF" w:rsidRDefault="00CB1798" w:rsidP="002F2885">
      <w:pPr>
        <w:spacing w:after="0" w:line="240" w:lineRule="auto"/>
        <w:ind w:left="851" w:right="901"/>
        <w:jc w:val="both"/>
        <w:rPr>
          <w:rFonts w:ascii="Palatino Linotype" w:eastAsia="Times New Roman" w:hAnsi="Palatino Linotype" w:cs="Arial"/>
          <w:i/>
          <w:sz w:val="22"/>
          <w:szCs w:val="22"/>
          <w:lang w:val="es-MX" w:eastAsia="es-MX"/>
        </w:rPr>
      </w:pPr>
      <w:r w:rsidRPr="003250BF">
        <w:rPr>
          <w:rFonts w:ascii="Palatino Linotype" w:eastAsia="Times New Roman" w:hAnsi="Palatino Linotype" w:cs="Arial"/>
          <w:i/>
          <w:sz w:val="22"/>
          <w:szCs w:val="22"/>
          <w:lang w:val="es-MX"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CB1798" w:rsidRPr="003250BF" w:rsidRDefault="00CB1798" w:rsidP="002F2885">
      <w:pPr>
        <w:spacing w:after="0" w:line="240" w:lineRule="auto"/>
        <w:ind w:left="851" w:right="901"/>
        <w:jc w:val="right"/>
        <w:rPr>
          <w:rFonts w:ascii="Palatino Linotype" w:eastAsia="Times New Roman" w:hAnsi="Palatino Linotype" w:cs="Arial"/>
          <w:i/>
          <w:sz w:val="22"/>
          <w:szCs w:val="22"/>
          <w:lang w:val="es-MX" w:eastAsia="es-MX"/>
        </w:rPr>
      </w:pPr>
    </w:p>
    <w:p w:rsidR="00CB1798" w:rsidRPr="003250BF" w:rsidRDefault="00CB1798" w:rsidP="002F2885">
      <w:pPr>
        <w:spacing w:after="0" w:line="240" w:lineRule="auto"/>
        <w:ind w:left="851" w:right="901"/>
        <w:jc w:val="both"/>
        <w:rPr>
          <w:rFonts w:ascii="Palatino Linotype" w:eastAsia="Times New Roman" w:hAnsi="Palatino Linotype" w:cs="Arial"/>
          <w:i/>
          <w:sz w:val="22"/>
          <w:szCs w:val="22"/>
          <w:lang w:val="es-MX" w:eastAsia="es-MX"/>
        </w:rPr>
      </w:pPr>
      <w:proofErr w:type="gramStart"/>
      <w:r w:rsidRPr="003250BF">
        <w:rPr>
          <w:rFonts w:ascii="Palatino Linotype" w:eastAsia="Times New Roman" w:hAnsi="Palatino Linotype" w:cs="Arial"/>
          <w:i/>
          <w:sz w:val="22"/>
          <w:szCs w:val="22"/>
          <w:lang w:val="es-MX" w:eastAsia="es-MX"/>
        </w:rPr>
        <w:t>se</w:t>
      </w:r>
      <w:proofErr w:type="gramEnd"/>
      <w:r w:rsidRPr="003250BF">
        <w:rPr>
          <w:rFonts w:ascii="Palatino Linotype" w:eastAsia="Times New Roman" w:hAnsi="Palatino Linotype" w:cs="Arial"/>
          <w:i/>
          <w:sz w:val="22"/>
          <w:szCs w:val="22"/>
          <w:lang w:val="es-MX" w:eastAsia="es-MX"/>
        </w:rPr>
        <w:t xml:space="preserve"> aprobó la prorroga mediante acuerdo del comité de transparencia en la centésima sesión extraordinaria</w:t>
      </w:r>
    </w:p>
    <w:p w:rsidR="00CB1798" w:rsidRPr="003250BF" w:rsidRDefault="00CB1798" w:rsidP="002F2885">
      <w:pPr>
        <w:spacing w:after="0" w:line="240" w:lineRule="auto"/>
        <w:ind w:left="851" w:right="901"/>
        <w:jc w:val="both"/>
        <w:rPr>
          <w:rFonts w:ascii="Palatino Linotype" w:eastAsia="Times New Roman" w:hAnsi="Palatino Linotype" w:cs="Arial"/>
          <w:i/>
          <w:sz w:val="22"/>
          <w:szCs w:val="22"/>
          <w:lang w:val="es-MX" w:eastAsia="es-MX"/>
        </w:rPr>
      </w:pPr>
    </w:p>
    <w:p w:rsidR="00CB1798" w:rsidRPr="003250BF" w:rsidRDefault="00CB1798" w:rsidP="002F2885">
      <w:pPr>
        <w:spacing w:after="0" w:line="240" w:lineRule="auto"/>
        <w:ind w:left="851" w:right="901"/>
        <w:jc w:val="both"/>
        <w:rPr>
          <w:rFonts w:ascii="Palatino Linotype" w:eastAsia="Times New Roman" w:hAnsi="Palatino Linotype" w:cs="Arial"/>
          <w:i/>
          <w:sz w:val="22"/>
          <w:szCs w:val="22"/>
          <w:lang w:val="es-MX" w:eastAsia="es-MX"/>
        </w:rPr>
      </w:pPr>
      <w:r w:rsidRPr="003250BF">
        <w:rPr>
          <w:rFonts w:ascii="Palatino Linotype" w:eastAsia="Times New Roman" w:hAnsi="Palatino Linotype" w:cs="Arial"/>
          <w:i/>
          <w:sz w:val="22"/>
          <w:szCs w:val="22"/>
          <w:lang w:val="es-MX" w:eastAsia="es-MX"/>
        </w:rPr>
        <w:t>LIC. GABRIELA AVILES OLIVARES</w:t>
      </w:r>
    </w:p>
    <w:p w:rsidR="00CB1798" w:rsidRPr="003250BF" w:rsidRDefault="00CB1798" w:rsidP="002F2885">
      <w:pPr>
        <w:spacing w:after="0" w:line="240" w:lineRule="auto"/>
        <w:ind w:left="851" w:right="901"/>
        <w:jc w:val="both"/>
        <w:rPr>
          <w:rFonts w:ascii="Palatino Linotype" w:eastAsia="Times New Roman" w:hAnsi="Palatino Linotype" w:cs="Arial"/>
          <w:b/>
          <w:i/>
          <w:sz w:val="22"/>
          <w:szCs w:val="22"/>
          <w:lang w:val="es-MX" w:eastAsia="es-MX"/>
        </w:rPr>
      </w:pPr>
      <w:r w:rsidRPr="003250BF">
        <w:rPr>
          <w:rFonts w:ascii="Palatino Linotype" w:eastAsia="Times New Roman" w:hAnsi="Palatino Linotype" w:cs="Arial"/>
          <w:b/>
          <w:i/>
          <w:sz w:val="22"/>
          <w:szCs w:val="22"/>
          <w:lang w:val="es-MX" w:eastAsia="es-MX"/>
        </w:rPr>
        <w:t xml:space="preserve">Responsable de la Unidad de Transparencia” </w:t>
      </w:r>
      <w:r w:rsidRPr="003250BF">
        <w:rPr>
          <w:rFonts w:ascii="Palatino Linotype" w:eastAsia="Times New Roman" w:hAnsi="Palatino Linotype" w:cs="Arial"/>
          <w:i/>
          <w:sz w:val="22"/>
          <w:szCs w:val="22"/>
          <w:lang w:val="es-MX" w:eastAsia="es-MX"/>
        </w:rPr>
        <w:t>(Sic)</w:t>
      </w:r>
    </w:p>
    <w:p w:rsidR="00CB1798" w:rsidRPr="003250BF" w:rsidRDefault="00CB1798" w:rsidP="002F2885">
      <w:pPr>
        <w:spacing w:after="0" w:line="240" w:lineRule="auto"/>
        <w:ind w:left="851" w:right="901"/>
        <w:jc w:val="both"/>
        <w:rPr>
          <w:rFonts w:ascii="Palatino Linotype" w:eastAsia="Times New Roman" w:hAnsi="Palatino Linotype" w:cs="Arial"/>
          <w:i/>
          <w:sz w:val="22"/>
          <w:szCs w:val="22"/>
          <w:lang w:val="es-MX" w:eastAsia="es-MX"/>
        </w:rPr>
      </w:pPr>
    </w:p>
    <w:p w:rsidR="00EC3B93" w:rsidRPr="003250BF" w:rsidRDefault="00EC3B93" w:rsidP="00EC3B93">
      <w:pPr>
        <w:spacing w:after="0" w:line="360" w:lineRule="auto"/>
        <w:jc w:val="both"/>
        <w:rPr>
          <w:rFonts w:ascii="Palatino Linotype" w:eastAsia="Times New Roman" w:hAnsi="Palatino Linotype" w:cs="Arial"/>
          <w:sz w:val="24"/>
          <w:szCs w:val="24"/>
          <w:lang w:val="es-MX"/>
        </w:rPr>
      </w:pPr>
      <w:r w:rsidRPr="003250BF">
        <w:rPr>
          <w:rFonts w:ascii="Palatino Linotype" w:eastAsia="Times New Roman" w:hAnsi="Palatino Linotype" w:cs="Times New Roman"/>
          <w:sz w:val="24"/>
          <w:szCs w:val="24"/>
          <w:lang w:val="es-MX"/>
        </w:rPr>
        <w:lastRenderedPageBreak/>
        <w:t xml:space="preserve">Precisando que dicha prórroga no cumplió lo dispuesto en el artículo 163, párrafo segundo y 49, fracción II de la </w:t>
      </w:r>
      <w:r w:rsidRPr="003250BF">
        <w:rPr>
          <w:rFonts w:ascii="Palatino Linotype" w:eastAsia="Times New Roman" w:hAnsi="Palatino Linotype" w:cs="Arial"/>
          <w:sz w:val="24"/>
          <w:szCs w:val="24"/>
          <w:lang w:val="es-MX"/>
        </w:rPr>
        <w:t>Ley de Transparencia y Acceso a la Información Pública del Estado de México y Municipios.</w:t>
      </w:r>
    </w:p>
    <w:p w:rsidR="00EC3B93" w:rsidRPr="003250BF" w:rsidRDefault="00EC3B93" w:rsidP="002F2885">
      <w:pPr>
        <w:spacing w:after="0" w:line="240" w:lineRule="auto"/>
        <w:ind w:left="851" w:right="901"/>
        <w:jc w:val="both"/>
        <w:rPr>
          <w:rFonts w:ascii="Palatino Linotype" w:eastAsia="Times New Roman" w:hAnsi="Palatino Linotype" w:cs="Arial"/>
          <w:i/>
          <w:sz w:val="22"/>
          <w:szCs w:val="22"/>
          <w:lang w:val="es-MX" w:eastAsia="es-MX"/>
        </w:rPr>
      </w:pPr>
    </w:p>
    <w:p w:rsidR="000C61D8" w:rsidRPr="003250BF" w:rsidRDefault="00CB1798" w:rsidP="002F2885">
      <w:pPr>
        <w:spacing w:after="0" w:line="360" w:lineRule="auto"/>
        <w:jc w:val="both"/>
        <w:rPr>
          <w:rFonts w:ascii="Palatino Linotype" w:hAnsi="Palatino Linotype" w:cs="Arial"/>
          <w:sz w:val="24"/>
          <w:szCs w:val="24"/>
        </w:rPr>
      </w:pPr>
      <w:r w:rsidRPr="003250BF">
        <w:rPr>
          <w:rFonts w:ascii="Palatino Linotype" w:hAnsi="Palatino Linotype"/>
          <w:b/>
          <w:sz w:val="28"/>
          <w:szCs w:val="28"/>
        </w:rPr>
        <w:t>IV</w:t>
      </w:r>
      <w:r w:rsidRPr="003250BF">
        <w:rPr>
          <w:rFonts w:ascii="Palatino Linotype" w:hAnsi="Palatino Linotype"/>
          <w:b/>
          <w:sz w:val="32"/>
          <w:szCs w:val="28"/>
        </w:rPr>
        <w:t>.</w:t>
      </w:r>
      <w:r w:rsidRPr="003250BF">
        <w:rPr>
          <w:rFonts w:ascii="Palatino Linotype" w:hAnsi="Palatino Linotype"/>
          <w:sz w:val="32"/>
          <w:szCs w:val="28"/>
        </w:rPr>
        <w:t xml:space="preserve"> </w:t>
      </w:r>
      <w:r w:rsidRPr="003250BF">
        <w:rPr>
          <w:rFonts w:ascii="Palatino Linotype" w:hAnsi="Palatino Linotype"/>
          <w:sz w:val="24"/>
          <w:szCs w:val="24"/>
        </w:rPr>
        <w:t xml:space="preserve">En </w:t>
      </w:r>
      <w:r w:rsidR="000C61D8" w:rsidRPr="003250BF">
        <w:rPr>
          <w:rFonts w:ascii="Palatino Linotype" w:hAnsi="Palatino Linotype"/>
          <w:sz w:val="24"/>
          <w:szCs w:val="24"/>
        </w:rPr>
        <w:t xml:space="preserve">fecha </w:t>
      </w:r>
      <w:r w:rsidRPr="003250BF">
        <w:rPr>
          <w:rFonts w:ascii="Palatino Linotype" w:hAnsi="Palatino Linotype"/>
          <w:sz w:val="24"/>
          <w:szCs w:val="24"/>
        </w:rPr>
        <w:t xml:space="preserve">cinco de noviembre de </w:t>
      </w:r>
      <w:r w:rsidR="000C61D8" w:rsidRPr="003250BF">
        <w:rPr>
          <w:rFonts w:ascii="Palatino Linotype" w:hAnsi="Palatino Linotype"/>
          <w:sz w:val="24"/>
          <w:szCs w:val="24"/>
        </w:rPr>
        <w:t xml:space="preserve">dos mil </w:t>
      </w:r>
      <w:r w:rsidR="000C61D8" w:rsidRPr="003250BF">
        <w:rPr>
          <w:rFonts w:ascii="Palatino Linotype" w:hAnsi="Palatino Linotype" w:cs="Arial"/>
          <w:sz w:val="24"/>
          <w:szCs w:val="24"/>
        </w:rPr>
        <w:t>dieciocho</w:t>
      </w:r>
      <w:r w:rsidR="000C61D8" w:rsidRPr="003250BF">
        <w:rPr>
          <w:rFonts w:ascii="Palatino Linotype" w:hAnsi="Palatino Linotype"/>
          <w:sz w:val="24"/>
          <w:szCs w:val="24"/>
        </w:rPr>
        <w:t xml:space="preserve">, </w:t>
      </w:r>
      <w:r w:rsidR="000C61D8" w:rsidRPr="003250BF">
        <w:rPr>
          <w:rFonts w:ascii="Palatino Linotype" w:hAnsi="Palatino Linotype" w:cs="Arial"/>
          <w:sz w:val="24"/>
          <w:szCs w:val="24"/>
        </w:rPr>
        <w:t>el Responsable de la Unidad de Transparencia del</w:t>
      </w:r>
      <w:r w:rsidR="000C61D8" w:rsidRPr="003250BF">
        <w:rPr>
          <w:rFonts w:ascii="Palatino Linotype" w:hAnsi="Palatino Linotype" w:cs="Arial"/>
          <w:b/>
          <w:sz w:val="24"/>
          <w:szCs w:val="24"/>
        </w:rPr>
        <w:t xml:space="preserve"> SUJETO OBLIGADO</w:t>
      </w:r>
      <w:r w:rsidR="000C61D8" w:rsidRPr="003250BF">
        <w:rPr>
          <w:rFonts w:ascii="Palatino Linotype" w:hAnsi="Palatino Linotype" w:cs="Arial"/>
          <w:sz w:val="24"/>
          <w:szCs w:val="24"/>
        </w:rPr>
        <w:t xml:space="preserve"> dio respuesta a la solicitud de información, en los siguientes términos:</w:t>
      </w:r>
    </w:p>
    <w:p w:rsidR="000C61D8" w:rsidRPr="003250BF" w:rsidRDefault="000C61D8" w:rsidP="002F2885">
      <w:pPr>
        <w:tabs>
          <w:tab w:val="left" w:pos="851"/>
        </w:tabs>
        <w:spacing w:after="0" w:line="240" w:lineRule="auto"/>
        <w:ind w:left="851" w:right="901"/>
        <w:jc w:val="both"/>
        <w:rPr>
          <w:rFonts w:ascii="Palatino Linotype" w:hAnsi="Palatino Linotype" w:cs="Arial"/>
          <w:i/>
          <w:sz w:val="22"/>
          <w:szCs w:val="22"/>
        </w:rPr>
      </w:pPr>
    </w:p>
    <w:p w:rsidR="00CB1798" w:rsidRPr="003250BF" w:rsidRDefault="00847A35" w:rsidP="002F2885">
      <w:pPr>
        <w:tabs>
          <w:tab w:val="left" w:pos="851"/>
        </w:tabs>
        <w:spacing w:after="0" w:line="240" w:lineRule="auto"/>
        <w:ind w:left="851" w:right="901"/>
        <w:jc w:val="right"/>
        <w:rPr>
          <w:rFonts w:ascii="Palatino Linotype" w:hAnsi="Palatino Linotype" w:cs="Arial"/>
          <w:i/>
          <w:sz w:val="22"/>
        </w:rPr>
      </w:pPr>
      <w:r w:rsidRPr="003250BF">
        <w:rPr>
          <w:rFonts w:ascii="Palatino Linotype" w:hAnsi="Palatino Linotype" w:cs="Arial"/>
          <w:i/>
          <w:sz w:val="22"/>
        </w:rPr>
        <w:t>“</w:t>
      </w:r>
      <w:r w:rsidR="00CB1798" w:rsidRPr="003250BF">
        <w:rPr>
          <w:rFonts w:ascii="Palatino Linotype" w:hAnsi="Palatino Linotype" w:cs="Arial"/>
          <w:i/>
          <w:sz w:val="22"/>
        </w:rPr>
        <w:t>Metepec, México a 05 de Noviembre de 2018</w:t>
      </w:r>
    </w:p>
    <w:p w:rsidR="00CB1798" w:rsidRPr="003250BF" w:rsidRDefault="00CB1798" w:rsidP="002F2885">
      <w:pPr>
        <w:tabs>
          <w:tab w:val="left" w:pos="851"/>
        </w:tabs>
        <w:spacing w:after="0" w:line="240" w:lineRule="auto"/>
        <w:ind w:left="851" w:right="901"/>
        <w:jc w:val="right"/>
        <w:rPr>
          <w:rFonts w:ascii="Palatino Linotype" w:hAnsi="Palatino Linotype" w:cs="Arial"/>
          <w:i/>
          <w:sz w:val="22"/>
        </w:rPr>
      </w:pPr>
      <w:r w:rsidRPr="003250BF">
        <w:rPr>
          <w:rFonts w:ascii="Palatino Linotype" w:hAnsi="Palatino Linotype" w:cs="Arial"/>
          <w:i/>
          <w:sz w:val="22"/>
        </w:rPr>
        <w:t xml:space="preserve">Nombre del solicitante: </w:t>
      </w:r>
      <w:r w:rsidR="00AD01AC" w:rsidRPr="00AD01AC">
        <w:rPr>
          <w:rFonts w:ascii="Palatino Linotype" w:eastAsia="Times New Roman" w:hAnsi="Palatino Linotype" w:cs="Arial"/>
          <w:i/>
          <w:sz w:val="22"/>
          <w:szCs w:val="22"/>
          <w:lang w:val="es-MX" w:eastAsia="es-MX"/>
        </w:rPr>
        <w:t>XXXXXXX XXXXXXXXX XX XXXXXXX</w:t>
      </w:r>
    </w:p>
    <w:p w:rsidR="00CB1798" w:rsidRPr="003250BF" w:rsidRDefault="00CB1798" w:rsidP="002F2885">
      <w:pPr>
        <w:tabs>
          <w:tab w:val="left" w:pos="851"/>
        </w:tabs>
        <w:spacing w:after="0" w:line="240" w:lineRule="auto"/>
        <w:ind w:left="851" w:right="901"/>
        <w:jc w:val="right"/>
        <w:rPr>
          <w:rFonts w:ascii="Palatino Linotype" w:hAnsi="Palatino Linotype" w:cs="Arial"/>
          <w:i/>
          <w:sz w:val="22"/>
        </w:rPr>
      </w:pPr>
      <w:r w:rsidRPr="003250BF">
        <w:rPr>
          <w:rFonts w:ascii="Palatino Linotype" w:hAnsi="Palatino Linotype" w:cs="Arial"/>
          <w:i/>
          <w:sz w:val="22"/>
        </w:rPr>
        <w:t>Folio de la solicitud: 01270/UPVT/IP/2018</w:t>
      </w:r>
    </w:p>
    <w:p w:rsidR="00CB1798" w:rsidRPr="003250BF" w:rsidRDefault="00CB1798" w:rsidP="002F2885">
      <w:pPr>
        <w:tabs>
          <w:tab w:val="left" w:pos="851"/>
        </w:tabs>
        <w:spacing w:after="0" w:line="240" w:lineRule="auto"/>
        <w:ind w:left="851" w:right="901"/>
        <w:jc w:val="right"/>
        <w:rPr>
          <w:rFonts w:ascii="Palatino Linotype" w:hAnsi="Palatino Linotype" w:cs="Arial"/>
          <w:i/>
          <w:sz w:val="22"/>
        </w:rPr>
      </w:pPr>
    </w:p>
    <w:p w:rsidR="00CB1798" w:rsidRPr="003250BF" w:rsidRDefault="00CB1798" w:rsidP="002F2885">
      <w:pPr>
        <w:tabs>
          <w:tab w:val="left" w:pos="851"/>
        </w:tabs>
        <w:spacing w:after="0" w:line="240" w:lineRule="auto"/>
        <w:ind w:left="851" w:right="901"/>
        <w:jc w:val="both"/>
        <w:rPr>
          <w:rFonts w:ascii="Palatino Linotype" w:hAnsi="Palatino Linotype" w:cs="Arial"/>
          <w:i/>
          <w:sz w:val="22"/>
        </w:rPr>
      </w:pPr>
      <w:r w:rsidRPr="003250BF">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CB1798" w:rsidRPr="003250BF" w:rsidRDefault="00CB1798" w:rsidP="002F2885">
      <w:pPr>
        <w:tabs>
          <w:tab w:val="left" w:pos="851"/>
        </w:tabs>
        <w:spacing w:after="0" w:line="240" w:lineRule="auto"/>
        <w:ind w:left="851" w:right="901"/>
        <w:jc w:val="right"/>
        <w:rPr>
          <w:rFonts w:ascii="Palatino Linotype" w:hAnsi="Palatino Linotype" w:cs="Arial"/>
          <w:i/>
          <w:sz w:val="22"/>
        </w:rPr>
      </w:pPr>
    </w:p>
    <w:p w:rsidR="00CB1798" w:rsidRPr="003250BF" w:rsidRDefault="00CB1798" w:rsidP="002F2885">
      <w:pPr>
        <w:tabs>
          <w:tab w:val="left" w:pos="851"/>
        </w:tabs>
        <w:spacing w:after="0" w:line="240" w:lineRule="auto"/>
        <w:ind w:left="851" w:right="901"/>
        <w:jc w:val="both"/>
        <w:rPr>
          <w:rFonts w:ascii="Palatino Linotype" w:hAnsi="Palatino Linotype" w:cs="Arial"/>
          <w:i/>
          <w:sz w:val="22"/>
        </w:rPr>
      </w:pPr>
      <w:r w:rsidRPr="003250BF">
        <w:rPr>
          <w:rFonts w:ascii="Palatino Linotype" w:hAnsi="Palatino Linotype" w:cs="Arial"/>
          <w:i/>
          <w:sz w:val="22"/>
        </w:rPr>
        <w:t xml:space="preserve">De conformidad con los artículos 1,2,3, fracción XLIV, 4, 12,16,23 fracción V, 24 fracción XI y último párrafo, 50,51, 53 fracciones II, IV, V y VI de la Ley de Transparencia y Acceso a la Información Pública del Estado de México y Municipios, me permito comentar a usted lo siguiente: En atención a la solicitud de información registrada con el folio número 01270/UPVT/IP/2018,que realizó el 03 de octubre del año en curso, sírvase encontrar en archivo adjunto copia digitalizada en formato </w:t>
      </w:r>
      <w:proofErr w:type="spellStart"/>
      <w:r w:rsidRPr="003250BF">
        <w:rPr>
          <w:rFonts w:ascii="Palatino Linotype" w:hAnsi="Palatino Linotype" w:cs="Arial"/>
          <w:i/>
          <w:sz w:val="22"/>
        </w:rPr>
        <w:t>pdf</w:t>
      </w:r>
      <w:proofErr w:type="spellEnd"/>
      <w:r w:rsidRPr="003250BF">
        <w:rPr>
          <w:rFonts w:ascii="Palatino Linotype" w:hAnsi="Palatino Linotype" w:cs="Arial"/>
          <w:i/>
          <w:sz w:val="22"/>
        </w:rPr>
        <w:t xml:space="preserve"> del oficio emitido por el servidor público habilitado del Departamento de Recursos Humanos y Materiales, en el cual se detalla lo referente a su solicitud de información. Se hace de su conocimiento el término de quince días para interponer el recurso de revisión que se señala en los artículos 176,177 y 178 de la Ley de la materia, en caso de considerar que la respuesta es desfavorable a su solicitud.</w:t>
      </w:r>
    </w:p>
    <w:p w:rsidR="00CB1798" w:rsidRPr="003250BF" w:rsidRDefault="00CB1798" w:rsidP="002F2885">
      <w:pPr>
        <w:tabs>
          <w:tab w:val="left" w:pos="851"/>
        </w:tabs>
        <w:spacing w:after="0" w:line="240" w:lineRule="auto"/>
        <w:ind w:left="851" w:right="901"/>
        <w:jc w:val="right"/>
        <w:rPr>
          <w:rFonts w:ascii="Palatino Linotype" w:hAnsi="Palatino Linotype" w:cs="Arial"/>
          <w:i/>
          <w:sz w:val="22"/>
        </w:rPr>
      </w:pPr>
    </w:p>
    <w:p w:rsidR="00CB1798" w:rsidRPr="003250BF" w:rsidRDefault="00CB1798" w:rsidP="002F2885">
      <w:pPr>
        <w:tabs>
          <w:tab w:val="left" w:pos="851"/>
        </w:tabs>
        <w:spacing w:after="0" w:line="240" w:lineRule="auto"/>
        <w:ind w:left="851" w:right="901"/>
        <w:rPr>
          <w:rFonts w:ascii="Palatino Linotype" w:hAnsi="Palatino Linotype" w:cs="Arial"/>
          <w:i/>
          <w:sz w:val="22"/>
        </w:rPr>
      </w:pPr>
      <w:r w:rsidRPr="003250BF">
        <w:rPr>
          <w:rFonts w:ascii="Palatino Linotype" w:hAnsi="Palatino Linotype" w:cs="Arial"/>
          <w:i/>
          <w:sz w:val="22"/>
        </w:rPr>
        <w:t>ATENTAMENTE</w:t>
      </w:r>
    </w:p>
    <w:p w:rsidR="00CB1798" w:rsidRPr="003250BF" w:rsidRDefault="00CB1798" w:rsidP="002F2885">
      <w:pPr>
        <w:tabs>
          <w:tab w:val="left" w:pos="851"/>
        </w:tabs>
        <w:spacing w:after="0" w:line="240" w:lineRule="auto"/>
        <w:ind w:left="851" w:right="901"/>
        <w:rPr>
          <w:rFonts w:ascii="Palatino Linotype" w:hAnsi="Palatino Linotype" w:cs="Arial"/>
          <w:i/>
          <w:sz w:val="22"/>
        </w:rPr>
      </w:pPr>
    </w:p>
    <w:p w:rsidR="000C61D8" w:rsidRPr="003250BF" w:rsidRDefault="00CB1798" w:rsidP="002F2885">
      <w:pPr>
        <w:tabs>
          <w:tab w:val="left" w:pos="851"/>
        </w:tabs>
        <w:spacing w:after="0" w:line="240" w:lineRule="auto"/>
        <w:ind w:left="851" w:right="901"/>
        <w:rPr>
          <w:rFonts w:ascii="Palatino Linotype" w:hAnsi="Palatino Linotype" w:cs="Arial"/>
          <w:i/>
          <w:sz w:val="22"/>
        </w:rPr>
      </w:pPr>
      <w:r w:rsidRPr="003250BF">
        <w:rPr>
          <w:rFonts w:ascii="Palatino Linotype" w:hAnsi="Palatino Linotype" w:cs="Arial"/>
          <w:i/>
          <w:sz w:val="22"/>
        </w:rPr>
        <w:t>LIC. GABRIELA AVILES OLIVARES</w:t>
      </w:r>
      <w:r w:rsidR="000C61D8" w:rsidRPr="003250BF">
        <w:rPr>
          <w:rFonts w:ascii="Palatino Linotype" w:hAnsi="Palatino Linotype" w:cs="Arial"/>
          <w:i/>
          <w:sz w:val="22"/>
        </w:rPr>
        <w:t>” (Sic)</w:t>
      </w:r>
    </w:p>
    <w:p w:rsidR="000C61D8" w:rsidRPr="003250BF" w:rsidRDefault="000C61D8" w:rsidP="002F2885">
      <w:pPr>
        <w:spacing w:after="0" w:line="240" w:lineRule="auto"/>
        <w:ind w:right="899"/>
        <w:jc w:val="both"/>
        <w:rPr>
          <w:rFonts w:ascii="Palatino Linotype" w:hAnsi="Palatino Linotype"/>
          <w:sz w:val="22"/>
        </w:rPr>
      </w:pPr>
    </w:p>
    <w:p w:rsidR="00847A35" w:rsidRPr="003250BF" w:rsidRDefault="00847A35" w:rsidP="002F2885">
      <w:pPr>
        <w:spacing w:after="0" w:line="360" w:lineRule="auto"/>
        <w:jc w:val="both"/>
        <w:rPr>
          <w:rFonts w:ascii="Palatino Linotype" w:eastAsia="Times New Roman" w:hAnsi="Palatino Linotype" w:cs="Arial"/>
          <w:sz w:val="24"/>
          <w:szCs w:val="24"/>
          <w:lang w:val="es-MX"/>
        </w:rPr>
      </w:pPr>
      <w:r w:rsidRPr="003250BF">
        <w:rPr>
          <w:rFonts w:ascii="Palatino Linotype" w:eastAsia="Times New Roman" w:hAnsi="Palatino Linotype" w:cs="Times New Roman"/>
          <w:sz w:val="24"/>
          <w:szCs w:val="24"/>
          <w:lang w:val="es-MX"/>
        </w:rPr>
        <w:lastRenderedPageBreak/>
        <w:t xml:space="preserve">Advirtiendo de dicha respuesta, que </w:t>
      </w:r>
      <w:r w:rsidRPr="003250BF">
        <w:rPr>
          <w:rFonts w:ascii="Palatino Linotype" w:eastAsia="Times New Roman" w:hAnsi="Palatino Linotype" w:cs="Arial"/>
          <w:b/>
          <w:sz w:val="24"/>
          <w:szCs w:val="24"/>
          <w:lang w:val="es-MX"/>
        </w:rPr>
        <w:t>EL SUJETO OBLIGADO</w:t>
      </w:r>
      <w:r w:rsidRPr="003250BF">
        <w:rPr>
          <w:rFonts w:ascii="Palatino Linotype" w:eastAsia="Times New Roman" w:hAnsi="Palatino Linotype" w:cs="Times New Roman"/>
          <w:sz w:val="24"/>
          <w:szCs w:val="24"/>
          <w:lang w:val="es-MX"/>
        </w:rPr>
        <w:t xml:space="preserve"> acompañó los </w:t>
      </w:r>
      <w:r w:rsidRPr="003250BF">
        <w:rPr>
          <w:rFonts w:ascii="Palatino Linotype" w:eastAsia="Times New Roman" w:hAnsi="Palatino Linotype" w:cs="Arial"/>
          <w:sz w:val="24"/>
          <w:szCs w:val="24"/>
          <w:lang w:val="es-MX"/>
        </w:rPr>
        <w:t>archivos</w:t>
      </w:r>
      <w:r w:rsidR="00885A97" w:rsidRPr="003250BF">
        <w:rPr>
          <w:rFonts w:ascii="Palatino Linotype" w:eastAsia="Times New Roman" w:hAnsi="Palatino Linotype" w:cs="Arial"/>
          <w:sz w:val="24"/>
          <w:szCs w:val="24"/>
          <w:lang w:val="es-MX"/>
        </w:rPr>
        <w:t xml:space="preserve"> </w:t>
      </w:r>
      <w:hyperlink r:id="rId12" w:tgtFrame="_blank" w:history="1">
        <w:r w:rsidR="00CB1798" w:rsidRPr="003250BF">
          <w:rPr>
            <w:rFonts w:ascii="Palatino Linotype" w:eastAsia="Times New Roman" w:hAnsi="Palatino Linotype" w:cs="Arial"/>
            <w:b/>
            <w:sz w:val="24"/>
            <w:szCs w:val="24"/>
            <w:lang w:val="es-MX"/>
          </w:rPr>
          <w:t>oficio 137.pdf</w:t>
        </w:r>
      </w:hyperlink>
      <w:r w:rsidR="00CB1798" w:rsidRPr="003250BF">
        <w:rPr>
          <w:rFonts w:ascii="Palatino Linotype" w:eastAsia="Times New Roman" w:hAnsi="Palatino Linotype" w:cs="Arial"/>
          <w:sz w:val="24"/>
          <w:szCs w:val="24"/>
          <w:lang w:val="es-MX"/>
        </w:rPr>
        <w:t xml:space="preserve">, </w:t>
      </w:r>
      <w:hyperlink r:id="rId13" w:tgtFrame="_blank" w:history="1">
        <w:proofErr w:type="spellStart"/>
        <w:r w:rsidR="00CB1798" w:rsidRPr="003250BF">
          <w:rPr>
            <w:rFonts w:ascii="Palatino Linotype" w:eastAsia="Times New Roman" w:hAnsi="Palatino Linotype" w:cs="Arial"/>
            <w:b/>
            <w:sz w:val="24"/>
            <w:szCs w:val="24"/>
            <w:lang w:val="es-MX"/>
          </w:rPr>
          <w:t>saimex</w:t>
        </w:r>
        <w:proofErr w:type="spellEnd"/>
        <w:r w:rsidR="00CB1798" w:rsidRPr="003250BF">
          <w:rPr>
            <w:rFonts w:ascii="Palatino Linotype" w:eastAsia="Times New Roman" w:hAnsi="Palatino Linotype" w:cs="Arial"/>
            <w:b/>
            <w:sz w:val="24"/>
            <w:szCs w:val="24"/>
            <w:lang w:val="es-MX"/>
          </w:rPr>
          <w:t xml:space="preserve"> 1270 daf.pdf</w:t>
        </w:r>
      </w:hyperlink>
      <w:r w:rsidR="00CB1798" w:rsidRPr="003250BF">
        <w:rPr>
          <w:rFonts w:ascii="Palatino Linotype" w:eastAsia="Times New Roman" w:hAnsi="Palatino Linotype" w:cs="Arial"/>
          <w:sz w:val="24"/>
          <w:szCs w:val="24"/>
          <w:lang w:val="es-MX"/>
        </w:rPr>
        <w:t xml:space="preserve">, </w:t>
      </w:r>
      <w:hyperlink r:id="rId14" w:tgtFrame="_blank" w:history="1">
        <w:r w:rsidR="00CB1798" w:rsidRPr="003250BF">
          <w:rPr>
            <w:rFonts w:ascii="Palatino Linotype" w:eastAsia="Times New Roman" w:hAnsi="Palatino Linotype" w:cs="Arial"/>
            <w:b/>
            <w:sz w:val="24"/>
            <w:szCs w:val="24"/>
            <w:lang w:val="es-MX"/>
          </w:rPr>
          <w:t>01270UPVTIP2018.pdf</w:t>
        </w:r>
      </w:hyperlink>
      <w:r w:rsidR="00CB1798" w:rsidRPr="003250BF">
        <w:rPr>
          <w:rFonts w:ascii="Palatino Linotype" w:eastAsia="Times New Roman" w:hAnsi="Palatino Linotype" w:cs="Arial"/>
          <w:b/>
          <w:sz w:val="24"/>
          <w:szCs w:val="24"/>
          <w:lang w:val="es-MX"/>
        </w:rPr>
        <w:t xml:space="preserve"> </w:t>
      </w:r>
      <w:r w:rsidR="00CB1798" w:rsidRPr="003250BF">
        <w:rPr>
          <w:rFonts w:ascii="Palatino Linotype" w:eastAsia="Times New Roman" w:hAnsi="Palatino Linotype" w:cs="Arial"/>
          <w:sz w:val="24"/>
          <w:szCs w:val="24"/>
          <w:lang w:val="es-MX"/>
        </w:rPr>
        <w:t xml:space="preserve">y </w:t>
      </w:r>
      <w:hyperlink r:id="rId15" w:tgtFrame="_blank" w:history="1">
        <w:r w:rsidR="00CB1798" w:rsidRPr="003250BF">
          <w:rPr>
            <w:rFonts w:ascii="Palatino Linotype" w:eastAsia="Times New Roman" w:hAnsi="Palatino Linotype" w:cs="Arial"/>
            <w:b/>
            <w:sz w:val="24"/>
            <w:szCs w:val="24"/>
            <w:lang w:val="es-MX"/>
          </w:rPr>
          <w:t>C. SOLICITANTE DE LA INFORMACIÓN SOL 1270.pdf</w:t>
        </w:r>
      </w:hyperlink>
      <w:r w:rsidRPr="003250BF">
        <w:rPr>
          <w:rFonts w:ascii="Palatino Linotype" w:eastAsia="Times New Roman" w:hAnsi="Palatino Linotype" w:cs="Arial"/>
          <w:sz w:val="24"/>
          <w:szCs w:val="24"/>
          <w:lang w:val="es-MX"/>
        </w:rPr>
        <w:t>, l</w:t>
      </w:r>
      <w:r w:rsidR="00CB1798" w:rsidRPr="003250BF">
        <w:rPr>
          <w:rFonts w:ascii="Palatino Linotype" w:eastAsia="Times New Roman" w:hAnsi="Palatino Linotype" w:cs="Arial"/>
          <w:sz w:val="24"/>
          <w:szCs w:val="24"/>
          <w:lang w:val="es-MX"/>
        </w:rPr>
        <w:t>os</w:t>
      </w:r>
      <w:r w:rsidRPr="003250BF">
        <w:rPr>
          <w:rFonts w:ascii="Palatino Linotype" w:eastAsia="Times New Roman" w:hAnsi="Palatino Linotype" w:cs="Arial"/>
          <w:sz w:val="24"/>
          <w:szCs w:val="24"/>
          <w:lang w:val="es-MX"/>
        </w:rPr>
        <w:t xml:space="preserve"> cual</w:t>
      </w:r>
      <w:r w:rsidR="00CB1798" w:rsidRPr="003250BF">
        <w:rPr>
          <w:rFonts w:ascii="Palatino Linotype" w:eastAsia="Times New Roman" w:hAnsi="Palatino Linotype" w:cs="Arial"/>
          <w:sz w:val="24"/>
          <w:szCs w:val="24"/>
          <w:lang w:val="es-MX"/>
        </w:rPr>
        <w:t>es</w:t>
      </w:r>
      <w:r w:rsidRPr="003250BF">
        <w:rPr>
          <w:rFonts w:ascii="Palatino Linotype" w:eastAsia="Times New Roman" w:hAnsi="Palatino Linotype" w:cs="Arial"/>
          <w:sz w:val="24"/>
          <w:szCs w:val="24"/>
          <w:lang w:val="es-MX"/>
        </w:rPr>
        <w:t xml:space="preserve"> s</w:t>
      </w:r>
      <w:r w:rsidR="00CB1798" w:rsidRPr="003250BF">
        <w:rPr>
          <w:rFonts w:ascii="Palatino Linotype" w:eastAsia="Times New Roman" w:hAnsi="Palatino Linotype" w:cs="Arial"/>
          <w:sz w:val="24"/>
          <w:szCs w:val="24"/>
          <w:lang w:val="es-MX"/>
        </w:rPr>
        <w:t>on</w:t>
      </w:r>
      <w:r w:rsidRPr="003250BF">
        <w:rPr>
          <w:rFonts w:ascii="Palatino Linotype" w:eastAsia="Times New Roman" w:hAnsi="Palatino Linotype" w:cs="Arial"/>
          <w:sz w:val="24"/>
          <w:szCs w:val="24"/>
          <w:lang w:val="es-MX"/>
        </w:rPr>
        <w:t xml:space="preserve"> </w:t>
      </w:r>
      <w:r w:rsidRPr="003250BF">
        <w:rPr>
          <w:rFonts w:ascii="Palatino Linotype" w:eastAsia="Times New Roman" w:hAnsi="Palatino Linotype" w:cs="Times New Roman"/>
          <w:sz w:val="24"/>
          <w:szCs w:val="24"/>
          <w:lang w:val="es-MX"/>
        </w:rPr>
        <w:t xml:space="preserve">del conocimiento de las partes, motivo por el que se omite su inserción en el presente apartado de la resolución. </w:t>
      </w:r>
    </w:p>
    <w:p w:rsidR="00847A35" w:rsidRPr="003250BF" w:rsidRDefault="00847A35" w:rsidP="002F2885">
      <w:pPr>
        <w:spacing w:after="0" w:line="360" w:lineRule="auto"/>
        <w:ind w:right="899"/>
        <w:jc w:val="both"/>
        <w:rPr>
          <w:rFonts w:ascii="Palatino Linotype" w:hAnsi="Palatino Linotype"/>
        </w:rPr>
      </w:pPr>
    </w:p>
    <w:p w:rsidR="00847A35" w:rsidRPr="003250BF" w:rsidRDefault="000C61D8" w:rsidP="002F2885">
      <w:pPr>
        <w:spacing w:after="0" w:line="360" w:lineRule="auto"/>
        <w:jc w:val="both"/>
        <w:rPr>
          <w:rFonts w:ascii="Palatino Linotype" w:eastAsia="Times New Roman" w:hAnsi="Palatino Linotype" w:cs="Arial"/>
          <w:sz w:val="24"/>
          <w:szCs w:val="24"/>
          <w:lang w:val="es-MX"/>
        </w:rPr>
      </w:pPr>
      <w:r w:rsidRPr="003250BF">
        <w:rPr>
          <w:rFonts w:ascii="Palatino Linotype" w:hAnsi="Palatino Linotype"/>
          <w:b/>
          <w:sz w:val="28"/>
          <w:szCs w:val="28"/>
        </w:rPr>
        <w:t>V.</w:t>
      </w:r>
      <w:r w:rsidRPr="003250BF">
        <w:rPr>
          <w:rFonts w:ascii="Palatino Linotype" w:hAnsi="Palatino Linotype"/>
          <w:b/>
        </w:rPr>
        <w:t xml:space="preserve"> </w:t>
      </w:r>
      <w:r w:rsidR="00847A35" w:rsidRPr="003250BF">
        <w:rPr>
          <w:rFonts w:ascii="Palatino Linotype" w:eastAsia="Times New Roman" w:hAnsi="Palatino Linotype" w:cs="Times New Roman"/>
          <w:sz w:val="24"/>
          <w:szCs w:val="24"/>
          <w:lang w:val="es-MX"/>
        </w:rPr>
        <w:t xml:space="preserve">Inconforme con la </w:t>
      </w:r>
      <w:r w:rsidR="00847A35" w:rsidRPr="003250BF">
        <w:rPr>
          <w:rFonts w:ascii="Palatino Linotype" w:eastAsia="Times New Roman" w:hAnsi="Palatino Linotype" w:cs="Arial"/>
          <w:sz w:val="24"/>
          <w:szCs w:val="24"/>
          <w:lang w:val="es-MX"/>
        </w:rPr>
        <w:t xml:space="preserve">respuesta, el </w:t>
      </w:r>
      <w:r w:rsidR="00CB1798" w:rsidRPr="003250BF">
        <w:rPr>
          <w:rFonts w:ascii="Palatino Linotype" w:eastAsia="Times New Roman" w:hAnsi="Palatino Linotype" w:cs="Arial"/>
          <w:sz w:val="24"/>
          <w:szCs w:val="24"/>
          <w:lang w:val="es-MX"/>
        </w:rPr>
        <w:t xml:space="preserve">seis de noviembre </w:t>
      </w:r>
      <w:r w:rsidR="00847A35" w:rsidRPr="003250BF">
        <w:rPr>
          <w:rFonts w:ascii="Palatino Linotype" w:eastAsia="Times New Roman" w:hAnsi="Palatino Linotype" w:cs="Arial"/>
          <w:sz w:val="24"/>
          <w:szCs w:val="24"/>
          <w:lang w:val="es-MX"/>
        </w:rPr>
        <w:t xml:space="preserve">de dos mil dieciocho, </w:t>
      </w:r>
      <w:r w:rsidR="00BE5CEF" w:rsidRPr="003250BF">
        <w:rPr>
          <w:rFonts w:ascii="Palatino Linotype" w:eastAsia="Times New Roman" w:hAnsi="Palatino Linotype" w:cs="Times New Roman"/>
          <w:b/>
          <w:sz w:val="24"/>
          <w:szCs w:val="24"/>
          <w:lang w:val="es-MX"/>
        </w:rPr>
        <w:t>LA</w:t>
      </w:r>
      <w:r w:rsidR="00847A35" w:rsidRPr="003250BF">
        <w:rPr>
          <w:rFonts w:ascii="Palatino Linotype" w:eastAsia="Times New Roman" w:hAnsi="Palatino Linotype" w:cs="Times New Roman"/>
          <w:b/>
          <w:sz w:val="24"/>
          <w:szCs w:val="24"/>
          <w:lang w:val="es-MX"/>
        </w:rPr>
        <w:t xml:space="preserve"> RECURRENTE</w:t>
      </w:r>
      <w:r w:rsidR="00847A35" w:rsidRPr="003250BF">
        <w:rPr>
          <w:rFonts w:ascii="Palatino Linotype" w:eastAsia="Times New Roman" w:hAnsi="Palatino Linotype" w:cs="Times New Roman"/>
          <w:sz w:val="24"/>
          <w:szCs w:val="24"/>
          <w:lang w:val="es-MX"/>
        </w:rPr>
        <w:t xml:space="preserve"> interpuso el recurso de revisión objeto del presente estudio, el cual fue registrado en </w:t>
      </w:r>
      <w:r w:rsidR="00847A35" w:rsidRPr="003250BF">
        <w:rPr>
          <w:rFonts w:ascii="Palatino Linotype" w:eastAsia="Times New Roman" w:hAnsi="Palatino Linotype" w:cs="Times New Roman"/>
          <w:b/>
          <w:sz w:val="24"/>
          <w:szCs w:val="24"/>
          <w:lang w:val="es-MX"/>
        </w:rPr>
        <w:t xml:space="preserve">EL SAIMEX </w:t>
      </w:r>
      <w:r w:rsidR="00847A35" w:rsidRPr="003250BF">
        <w:rPr>
          <w:rFonts w:ascii="Palatino Linotype" w:eastAsia="Times New Roman" w:hAnsi="Palatino Linotype" w:cs="Times New Roman"/>
          <w:sz w:val="24"/>
          <w:szCs w:val="24"/>
          <w:lang w:val="es-MX"/>
        </w:rPr>
        <w:t xml:space="preserve">y se le asignó el número de expediente </w:t>
      </w:r>
      <w:r w:rsidR="00847A35" w:rsidRPr="003250BF">
        <w:rPr>
          <w:rFonts w:ascii="Palatino Linotype" w:eastAsia="Times New Roman" w:hAnsi="Palatino Linotype" w:cs="Arial"/>
          <w:b/>
          <w:bCs/>
          <w:sz w:val="24"/>
          <w:szCs w:val="24"/>
          <w:lang w:val="es-MX"/>
        </w:rPr>
        <w:t>0</w:t>
      </w:r>
      <w:r w:rsidR="00CB1798" w:rsidRPr="003250BF">
        <w:rPr>
          <w:rFonts w:ascii="Palatino Linotype" w:eastAsia="Times New Roman" w:hAnsi="Palatino Linotype" w:cs="Arial"/>
          <w:b/>
          <w:bCs/>
          <w:sz w:val="24"/>
          <w:szCs w:val="24"/>
          <w:lang w:val="es-MX"/>
        </w:rPr>
        <w:t>4207</w:t>
      </w:r>
      <w:r w:rsidR="00847A35" w:rsidRPr="003250BF">
        <w:rPr>
          <w:rFonts w:ascii="Palatino Linotype" w:eastAsia="Times New Roman" w:hAnsi="Palatino Linotype" w:cs="Arial"/>
          <w:b/>
          <w:bCs/>
          <w:sz w:val="24"/>
          <w:szCs w:val="24"/>
          <w:lang w:val="es-MX"/>
        </w:rPr>
        <w:t>/INFOEM/IP/RR/2018</w:t>
      </w:r>
      <w:r w:rsidR="00847A35" w:rsidRPr="003250BF">
        <w:rPr>
          <w:rFonts w:ascii="Palatino Linotype" w:eastAsia="Times New Roman" w:hAnsi="Palatino Linotype" w:cs="Arial"/>
          <w:sz w:val="24"/>
          <w:szCs w:val="24"/>
          <w:lang w:val="es-MX"/>
        </w:rPr>
        <w:t>, en el que señaló como acto impugnado lo siguiente:</w:t>
      </w:r>
    </w:p>
    <w:p w:rsidR="000C61D8" w:rsidRPr="003250BF" w:rsidRDefault="000C61D8" w:rsidP="002F2885">
      <w:pPr>
        <w:spacing w:after="0" w:line="240" w:lineRule="auto"/>
        <w:jc w:val="both"/>
        <w:rPr>
          <w:rFonts w:ascii="Palatino Linotype" w:hAnsi="Palatino Linotype" w:cs="Arial"/>
          <w:i/>
          <w:sz w:val="24"/>
          <w:szCs w:val="22"/>
        </w:rPr>
      </w:pPr>
    </w:p>
    <w:p w:rsidR="000C61D8" w:rsidRPr="003250BF" w:rsidRDefault="000C61D8" w:rsidP="002F2885">
      <w:pPr>
        <w:tabs>
          <w:tab w:val="left" w:pos="851"/>
        </w:tabs>
        <w:spacing w:after="0" w:line="240" w:lineRule="auto"/>
        <w:ind w:left="851" w:right="901"/>
        <w:jc w:val="both"/>
        <w:rPr>
          <w:rFonts w:ascii="Palatino Linotype" w:hAnsi="Palatino Linotype" w:cs="Arial"/>
          <w:i/>
          <w:sz w:val="22"/>
          <w:szCs w:val="22"/>
        </w:rPr>
      </w:pPr>
      <w:r w:rsidRPr="003250BF">
        <w:rPr>
          <w:rFonts w:ascii="Palatino Linotype" w:hAnsi="Palatino Linotype" w:cs="Arial"/>
          <w:i/>
          <w:sz w:val="22"/>
          <w:szCs w:val="22"/>
        </w:rPr>
        <w:t>“</w:t>
      </w:r>
      <w:r w:rsidR="00CB1798" w:rsidRPr="003250BF">
        <w:rPr>
          <w:rFonts w:ascii="Palatino Linotype" w:hAnsi="Palatino Linotype" w:cs="Arial"/>
          <w:i/>
          <w:sz w:val="22"/>
          <w:szCs w:val="22"/>
        </w:rPr>
        <w:t>Niegan información</w:t>
      </w:r>
      <w:r w:rsidRPr="003250BF">
        <w:rPr>
          <w:rFonts w:ascii="Palatino Linotype" w:hAnsi="Palatino Linotype" w:cs="Arial"/>
          <w:i/>
          <w:sz w:val="22"/>
          <w:szCs w:val="22"/>
        </w:rPr>
        <w:t>” (Sic)</w:t>
      </w:r>
    </w:p>
    <w:p w:rsidR="000C61D8" w:rsidRPr="003250BF" w:rsidRDefault="000C61D8" w:rsidP="002F2885">
      <w:pPr>
        <w:tabs>
          <w:tab w:val="left" w:pos="851"/>
        </w:tabs>
        <w:spacing w:after="0" w:line="240" w:lineRule="auto"/>
        <w:ind w:left="851" w:right="901"/>
        <w:jc w:val="both"/>
        <w:rPr>
          <w:rFonts w:ascii="Palatino Linotype" w:hAnsi="Palatino Linotype" w:cs="Arial"/>
          <w:i/>
          <w:sz w:val="24"/>
          <w:szCs w:val="22"/>
        </w:rPr>
      </w:pPr>
    </w:p>
    <w:p w:rsidR="000C61D8" w:rsidRPr="003250BF" w:rsidRDefault="000C61D8" w:rsidP="002F2885">
      <w:pPr>
        <w:spacing w:after="0" w:line="360" w:lineRule="auto"/>
        <w:jc w:val="both"/>
        <w:rPr>
          <w:rFonts w:ascii="Palatino Linotype" w:hAnsi="Palatino Linotype"/>
          <w:sz w:val="24"/>
          <w:szCs w:val="24"/>
        </w:rPr>
      </w:pPr>
      <w:r w:rsidRPr="003250BF">
        <w:rPr>
          <w:rFonts w:ascii="Palatino Linotype" w:hAnsi="Palatino Linotype"/>
          <w:sz w:val="24"/>
          <w:szCs w:val="24"/>
        </w:rPr>
        <w:t xml:space="preserve">Asimismo, como razones o motivos de inconformidad:  </w:t>
      </w:r>
    </w:p>
    <w:p w:rsidR="00B01DE7" w:rsidRPr="003250BF" w:rsidRDefault="00B01DE7" w:rsidP="002F2885">
      <w:pPr>
        <w:tabs>
          <w:tab w:val="left" w:pos="851"/>
        </w:tabs>
        <w:spacing w:after="0" w:line="240" w:lineRule="auto"/>
        <w:ind w:left="851" w:right="901"/>
        <w:jc w:val="both"/>
        <w:rPr>
          <w:rFonts w:ascii="Palatino Linotype" w:hAnsi="Palatino Linotype" w:cs="Arial"/>
          <w:i/>
          <w:sz w:val="22"/>
          <w:szCs w:val="22"/>
        </w:rPr>
      </w:pPr>
    </w:p>
    <w:p w:rsidR="000C61D8" w:rsidRPr="003250BF" w:rsidRDefault="000C61D8" w:rsidP="002F2885">
      <w:pPr>
        <w:tabs>
          <w:tab w:val="left" w:pos="851"/>
        </w:tabs>
        <w:spacing w:after="0" w:line="240" w:lineRule="auto"/>
        <w:ind w:left="851" w:right="901"/>
        <w:jc w:val="both"/>
        <w:rPr>
          <w:rFonts w:ascii="Palatino Linotype" w:hAnsi="Palatino Linotype" w:cs="Arial"/>
          <w:i/>
          <w:sz w:val="22"/>
          <w:szCs w:val="22"/>
        </w:rPr>
      </w:pPr>
      <w:r w:rsidRPr="003250BF">
        <w:rPr>
          <w:rFonts w:ascii="Palatino Linotype" w:hAnsi="Palatino Linotype" w:cs="Arial"/>
          <w:i/>
          <w:sz w:val="22"/>
          <w:szCs w:val="22"/>
        </w:rPr>
        <w:t>“</w:t>
      </w:r>
      <w:r w:rsidR="00CB1798" w:rsidRPr="003250BF">
        <w:rPr>
          <w:rFonts w:ascii="Palatino Linotype" w:hAnsi="Palatino Linotype" w:cs="Arial"/>
          <w:i/>
          <w:sz w:val="22"/>
          <w:szCs w:val="22"/>
        </w:rPr>
        <w:t>No proporcionan la aplicación de recursos públicos, siendo evidente la negativa al derecho de acceso a la información</w:t>
      </w:r>
      <w:r w:rsidRPr="003250BF">
        <w:rPr>
          <w:rFonts w:ascii="Palatino Linotype" w:hAnsi="Palatino Linotype" w:cs="Arial"/>
          <w:i/>
          <w:sz w:val="22"/>
          <w:szCs w:val="22"/>
        </w:rPr>
        <w:t>” (Sic)</w:t>
      </w:r>
    </w:p>
    <w:p w:rsidR="000C61D8" w:rsidRPr="003250BF" w:rsidRDefault="000C61D8" w:rsidP="002F2885">
      <w:pPr>
        <w:tabs>
          <w:tab w:val="left" w:pos="851"/>
        </w:tabs>
        <w:spacing w:after="0" w:line="240" w:lineRule="auto"/>
        <w:ind w:left="851" w:right="901"/>
        <w:jc w:val="both"/>
        <w:rPr>
          <w:rFonts w:ascii="Palatino Linotype" w:hAnsi="Palatino Linotype" w:cs="Arial"/>
          <w:i/>
          <w:sz w:val="22"/>
          <w:szCs w:val="22"/>
        </w:rPr>
      </w:pPr>
    </w:p>
    <w:p w:rsidR="000C61D8" w:rsidRPr="003250BF" w:rsidRDefault="000C61D8" w:rsidP="002F2885">
      <w:pPr>
        <w:pStyle w:val="Default"/>
        <w:spacing w:after="0" w:line="360" w:lineRule="auto"/>
        <w:ind w:right="49"/>
        <w:jc w:val="both"/>
        <w:rPr>
          <w:rFonts w:ascii="Palatino Linotype" w:hAnsi="Palatino Linotype"/>
          <w:sz w:val="24"/>
          <w:szCs w:val="24"/>
          <w:lang w:val="es-ES_tradnl"/>
        </w:rPr>
      </w:pPr>
      <w:r w:rsidRPr="003250BF">
        <w:rPr>
          <w:rFonts w:ascii="Palatino Linotype" w:eastAsiaTheme="minorEastAsia" w:hAnsi="Palatino Linotype" w:cstheme="minorBidi"/>
          <w:b/>
          <w:color w:val="auto"/>
          <w:sz w:val="28"/>
          <w:szCs w:val="28"/>
          <w:lang w:val="es-ES_tradnl" w:eastAsia="es-ES"/>
        </w:rPr>
        <w:t>V</w:t>
      </w:r>
      <w:r w:rsidR="00242DDD" w:rsidRPr="003250BF">
        <w:rPr>
          <w:rFonts w:ascii="Palatino Linotype" w:eastAsiaTheme="minorEastAsia" w:hAnsi="Palatino Linotype" w:cstheme="minorBidi"/>
          <w:b/>
          <w:color w:val="auto"/>
          <w:sz w:val="28"/>
          <w:szCs w:val="28"/>
          <w:lang w:val="es-ES_tradnl" w:eastAsia="es-ES"/>
        </w:rPr>
        <w:t>I</w:t>
      </w:r>
      <w:r w:rsidRPr="003250BF">
        <w:rPr>
          <w:rFonts w:ascii="Palatino Linotype" w:eastAsiaTheme="minorEastAsia" w:hAnsi="Palatino Linotype" w:cstheme="minorBidi"/>
          <w:b/>
          <w:color w:val="auto"/>
          <w:sz w:val="28"/>
          <w:szCs w:val="28"/>
          <w:lang w:val="es-ES_tradnl" w:eastAsia="es-ES"/>
        </w:rPr>
        <w:t>.</w:t>
      </w:r>
      <w:r w:rsidRPr="003250BF">
        <w:rPr>
          <w:rFonts w:ascii="Palatino Linotype" w:hAnsi="Palatino Linotype"/>
          <w:b/>
          <w:sz w:val="28"/>
          <w:szCs w:val="28"/>
        </w:rPr>
        <w:t xml:space="preserve"> </w:t>
      </w:r>
      <w:r w:rsidRPr="003250BF">
        <w:rPr>
          <w:rFonts w:ascii="Palatino Linotype" w:hAnsi="Palatino Linotype"/>
          <w:sz w:val="24"/>
          <w:szCs w:val="24"/>
        </w:rPr>
        <w:t>El</w:t>
      </w:r>
      <w:r w:rsidRPr="003250BF">
        <w:rPr>
          <w:rFonts w:ascii="Palatino Linotype" w:hAnsi="Palatino Linotype"/>
          <w:b/>
          <w:sz w:val="24"/>
          <w:szCs w:val="24"/>
        </w:rPr>
        <w:t xml:space="preserve"> </w:t>
      </w:r>
      <w:r w:rsidR="00242DDD" w:rsidRPr="003250BF">
        <w:rPr>
          <w:rFonts w:ascii="Palatino Linotype" w:hAnsi="Palatino Linotype"/>
          <w:sz w:val="24"/>
          <w:szCs w:val="24"/>
        </w:rPr>
        <w:t xml:space="preserve">seis de noviembre </w:t>
      </w:r>
      <w:r w:rsidRPr="003250BF">
        <w:rPr>
          <w:rFonts w:ascii="Palatino Linotype" w:hAnsi="Palatino Linotype"/>
          <w:sz w:val="24"/>
          <w:szCs w:val="24"/>
        </w:rPr>
        <w:t xml:space="preserve">de dos mil dieciocho, el </w:t>
      </w:r>
      <w:r w:rsidRPr="003250BF">
        <w:rPr>
          <w:rFonts w:ascii="Palatino Linotype" w:hAnsi="Palatino Linotype"/>
          <w:sz w:val="24"/>
          <w:szCs w:val="24"/>
          <w:lang w:val="es-ES_tradnl"/>
        </w:rPr>
        <w:t>recurso de que</w:t>
      </w:r>
      <w:r w:rsidRPr="003250BF">
        <w:rPr>
          <w:rFonts w:ascii="Palatino Linotype" w:hAnsi="Palatino Linotype"/>
          <w:sz w:val="24"/>
          <w:szCs w:val="24"/>
        </w:rPr>
        <w:t xml:space="preserve"> se trata</w:t>
      </w:r>
      <w:r w:rsidRPr="003250BF">
        <w:rPr>
          <w:rFonts w:ascii="Palatino Linotype" w:hAnsi="Palatino Linotype"/>
          <w:sz w:val="24"/>
          <w:szCs w:val="24"/>
          <w:lang w:val="es-ES_tradnl"/>
        </w:rPr>
        <w:t xml:space="preserve"> se envió electrónicamente al Instituto de </w:t>
      </w:r>
      <w:r w:rsidRPr="003250BF">
        <w:rPr>
          <w:rFonts w:ascii="Palatino Linotype" w:eastAsia="Arial Unicode MS" w:hAnsi="Palatino Linotype"/>
          <w:sz w:val="24"/>
          <w:szCs w:val="24"/>
        </w:rPr>
        <w:t>Transparencia</w:t>
      </w:r>
      <w:r w:rsidRPr="003250BF">
        <w:rPr>
          <w:rFonts w:ascii="Palatino Linotype" w:hAnsi="Palatino Linotype"/>
          <w:sz w:val="24"/>
          <w:szCs w:val="24"/>
          <w:lang w:val="es-ES_tradnl"/>
        </w:rPr>
        <w:t xml:space="preserve">, Acceso a la Información Pública y Protección de Datos Personales del Estado de México y Municipios y con fundamento en el artículo 185, fracción I de la </w:t>
      </w:r>
      <w:r w:rsidRPr="003250BF">
        <w:rPr>
          <w:rFonts w:ascii="Palatino Linotype" w:hAnsi="Palatino Linotype"/>
          <w:sz w:val="24"/>
          <w:szCs w:val="24"/>
        </w:rPr>
        <w:t>Ley de Transparencia y Acceso a la Información Pública del Estado de México y Municipios</w:t>
      </w:r>
      <w:r w:rsidRPr="003250BF">
        <w:rPr>
          <w:rFonts w:ascii="Palatino Linotype" w:hAnsi="Palatino Linotype"/>
          <w:sz w:val="24"/>
          <w:szCs w:val="24"/>
          <w:lang w:val="es-ES_tradnl"/>
        </w:rPr>
        <w:t>, se turnó, a través del</w:t>
      </w:r>
      <w:r w:rsidRPr="003250BF">
        <w:rPr>
          <w:rFonts w:ascii="Palatino Linotype" w:eastAsia="Arial Unicode MS" w:hAnsi="Palatino Linotype"/>
          <w:sz w:val="24"/>
          <w:szCs w:val="24"/>
          <w:lang w:val="es-ES_tradnl"/>
        </w:rPr>
        <w:t xml:space="preserve"> </w:t>
      </w:r>
      <w:r w:rsidRPr="003250BF">
        <w:rPr>
          <w:rFonts w:ascii="Palatino Linotype" w:eastAsia="Arial Unicode MS" w:hAnsi="Palatino Linotype"/>
          <w:b/>
          <w:sz w:val="24"/>
          <w:szCs w:val="24"/>
          <w:lang w:val="es-ES_tradnl"/>
        </w:rPr>
        <w:t>SAIMEX</w:t>
      </w:r>
      <w:r w:rsidRPr="003250BF">
        <w:rPr>
          <w:rFonts w:ascii="Palatino Linotype" w:hAnsi="Palatino Linotype"/>
          <w:sz w:val="24"/>
          <w:szCs w:val="24"/>
        </w:rPr>
        <w:t xml:space="preserve">, a la </w:t>
      </w:r>
      <w:r w:rsidRPr="003250BF">
        <w:rPr>
          <w:rFonts w:ascii="Palatino Linotype" w:hAnsi="Palatino Linotype"/>
          <w:sz w:val="24"/>
          <w:szCs w:val="24"/>
          <w:lang w:val="es-ES_tradnl"/>
        </w:rPr>
        <w:t xml:space="preserve">Comisionada </w:t>
      </w:r>
      <w:r w:rsidRPr="003250BF">
        <w:rPr>
          <w:rFonts w:ascii="Palatino Linotype" w:hAnsi="Palatino Linotype"/>
          <w:b/>
          <w:sz w:val="24"/>
          <w:szCs w:val="24"/>
          <w:lang w:val="es-ES_tradnl"/>
        </w:rPr>
        <w:t>EVA ABAID YAPUR</w:t>
      </w:r>
      <w:r w:rsidRPr="003250BF">
        <w:rPr>
          <w:rFonts w:ascii="Palatino Linotype" w:hAnsi="Palatino Linotype"/>
          <w:sz w:val="24"/>
          <w:szCs w:val="24"/>
        </w:rPr>
        <w:t>,</w:t>
      </w:r>
      <w:r w:rsidRPr="003250BF">
        <w:rPr>
          <w:rFonts w:ascii="Palatino Linotype" w:hAnsi="Palatino Linotype"/>
          <w:sz w:val="24"/>
          <w:szCs w:val="24"/>
          <w:lang w:val="es-ES_tradnl"/>
        </w:rPr>
        <w:t xml:space="preserve"> a efecto de decretar su admisión o desechamiento.</w:t>
      </w:r>
    </w:p>
    <w:p w:rsidR="000C61D8" w:rsidRPr="003250BF" w:rsidRDefault="000C61D8" w:rsidP="002F2885">
      <w:pPr>
        <w:pStyle w:val="Default"/>
        <w:spacing w:after="0" w:line="360" w:lineRule="auto"/>
        <w:ind w:right="49"/>
        <w:jc w:val="both"/>
        <w:rPr>
          <w:rFonts w:ascii="Palatino Linotype" w:hAnsi="Palatino Linotype"/>
          <w:lang w:val="es-ES_tradnl"/>
        </w:rPr>
      </w:pPr>
    </w:p>
    <w:p w:rsidR="000C61D8" w:rsidRPr="003250BF" w:rsidRDefault="000C61D8" w:rsidP="002F2885">
      <w:pPr>
        <w:pStyle w:val="Piedepgina"/>
        <w:spacing w:after="0" w:line="360" w:lineRule="auto"/>
        <w:jc w:val="both"/>
        <w:rPr>
          <w:rFonts w:ascii="Palatino Linotype" w:hAnsi="Palatino Linotype" w:cs="Arial"/>
          <w:sz w:val="24"/>
          <w:szCs w:val="24"/>
        </w:rPr>
      </w:pPr>
      <w:r w:rsidRPr="003250BF">
        <w:rPr>
          <w:rFonts w:ascii="Palatino Linotype" w:hAnsi="Palatino Linotype" w:cs="Arial"/>
          <w:b/>
          <w:sz w:val="28"/>
        </w:rPr>
        <w:t>V</w:t>
      </w:r>
      <w:r w:rsidR="00242DDD" w:rsidRPr="003250BF">
        <w:rPr>
          <w:rFonts w:ascii="Palatino Linotype" w:hAnsi="Palatino Linotype" w:cs="Arial"/>
          <w:b/>
          <w:sz w:val="28"/>
        </w:rPr>
        <w:t>I</w:t>
      </w:r>
      <w:r w:rsidRPr="003250BF">
        <w:rPr>
          <w:rFonts w:ascii="Palatino Linotype" w:hAnsi="Palatino Linotype" w:cs="Arial"/>
          <w:b/>
          <w:sz w:val="28"/>
        </w:rPr>
        <w:t xml:space="preserve">I. </w:t>
      </w:r>
      <w:r w:rsidRPr="003250BF">
        <w:rPr>
          <w:rFonts w:ascii="Palatino Linotype" w:hAnsi="Palatino Linotype" w:cs="Arial"/>
          <w:sz w:val="24"/>
          <w:szCs w:val="24"/>
        </w:rPr>
        <w:t>De las constancias del expediente electrónico del</w:t>
      </w:r>
      <w:r w:rsidRPr="003250BF">
        <w:rPr>
          <w:rFonts w:ascii="Palatino Linotype" w:hAnsi="Palatino Linotype" w:cs="Arial"/>
          <w:b/>
          <w:sz w:val="24"/>
          <w:szCs w:val="24"/>
        </w:rPr>
        <w:t xml:space="preserve"> SAIMEX</w:t>
      </w:r>
      <w:r w:rsidRPr="003250BF">
        <w:rPr>
          <w:rFonts w:ascii="Palatino Linotype" w:hAnsi="Palatino Linotype" w:cs="Arial"/>
          <w:sz w:val="24"/>
          <w:szCs w:val="24"/>
        </w:rPr>
        <w:t xml:space="preserve">, se advierte que en fecha </w:t>
      </w:r>
      <w:r w:rsidR="00242DDD" w:rsidRPr="003250BF">
        <w:rPr>
          <w:rFonts w:ascii="Palatino Linotype" w:hAnsi="Palatino Linotype" w:cs="Arial"/>
          <w:sz w:val="24"/>
          <w:szCs w:val="24"/>
        </w:rPr>
        <w:t xml:space="preserve">doce de noviembre </w:t>
      </w:r>
      <w:r w:rsidRPr="003250BF">
        <w:rPr>
          <w:rFonts w:ascii="Palatino Linotype" w:hAnsi="Palatino Linotype" w:cs="Arial"/>
          <w:sz w:val="24"/>
          <w:szCs w:val="24"/>
        </w:rPr>
        <w:t xml:space="preserve">de dos mil dieciocho, se acordó la admisión a trámite del </w:t>
      </w:r>
      <w:r w:rsidRPr="003250BF">
        <w:rPr>
          <w:rFonts w:ascii="Palatino Linotype" w:hAnsi="Palatino Linotype" w:cs="Arial"/>
          <w:sz w:val="24"/>
          <w:szCs w:val="24"/>
        </w:rPr>
        <w:lastRenderedPageBreak/>
        <w:t xml:space="preserve">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3250BF">
        <w:rPr>
          <w:rFonts w:ascii="Palatino Linotype" w:hAnsi="Palatino Linotype" w:cs="Arial"/>
          <w:b/>
          <w:sz w:val="24"/>
          <w:szCs w:val="24"/>
        </w:rPr>
        <w:t xml:space="preserve">EL SUJETO OBLIGADO </w:t>
      </w:r>
      <w:r w:rsidRPr="003250BF">
        <w:rPr>
          <w:rFonts w:ascii="Palatino Linotype" w:hAnsi="Palatino Linotype" w:cs="Arial"/>
          <w:sz w:val="24"/>
          <w:szCs w:val="24"/>
        </w:rPr>
        <w:t>rindiera su</w:t>
      </w:r>
      <w:r w:rsidRPr="003250BF">
        <w:rPr>
          <w:rFonts w:ascii="Palatino Linotype" w:hAnsi="Palatino Linotype" w:cs="Arial"/>
          <w:b/>
          <w:sz w:val="24"/>
          <w:szCs w:val="24"/>
        </w:rPr>
        <w:t xml:space="preserve"> </w:t>
      </w:r>
      <w:r w:rsidRPr="003250BF">
        <w:rPr>
          <w:rFonts w:ascii="Palatino Linotype" w:hAnsi="Palatino Linotype" w:cs="Arial"/>
          <w:sz w:val="24"/>
          <w:szCs w:val="24"/>
        </w:rPr>
        <w:t>Informe Justificado.</w:t>
      </w:r>
    </w:p>
    <w:p w:rsidR="000C61D8" w:rsidRPr="003250BF" w:rsidRDefault="000C61D8" w:rsidP="002F2885">
      <w:pPr>
        <w:spacing w:after="0" w:line="360" w:lineRule="auto"/>
        <w:jc w:val="center"/>
        <w:rPr>
          <w:rFonts w:ascii="Palatino Linotype" w:hAnsi="Palatino Linotype" w:cs="Arial"/>
          <w:sz w:val="24"/>
          <w:szCs w:val="24"/>
        </w:rPr>
      </w:pPr>
    </w:p>
    <w:p w:rsidR="00242DDD" w:rsidRPr="003250BF" w:rsidRDefault="00F239C1" w:rsidP="002F2885">
      <w:pPr>
        <w:spacing w:after="0" w:line="360" w:lineRule="auto"/>
        <w:jc w:val="both"/>
        <w:rPr>
          <w:rFonts w:ascii="Palatino Linotype" w:eastAsia="Times New Roman" w:hAnsi="Palatino Linotype" w:cs="Arial"/>
          <w:noProof/>
          <w:sz w:val="24"/>
          <w:szCs w:val="24"/>
          <w:lang w:val="es-MX" w:eastAsia="es-MX"/>
        </w:rPr>
      </w:pPr>
      <w:r w:rsidRPr="003250BF">
        <w:rPr>
          <w:rFonts w:ascii="Palatino Linotype" w:hAnsi="Palatino Linotype"/>
          <w:b/>
          <w:sz w:val="28"/>
          <w:lang w:val="es-MX"/>
        </w:rPr>
        <w:t>V</w:t>
      </w:r>
      <w:r w:rsidR="00242DDD" w:rsidRPr="003250BF">
        <w:rPr>
          <w:rFonts w:ascii="Palatino Linotype" w:hAnsi="Palatino Linotype"/>
          <w:b/>
          <w:sz w:val="28"/>
          <w:lang w:val="es-MX"/>
        </w:rPr>
        <w:t>I</w:t>
      </w:r>
      <w:r w:rsidRPr="003250BF">
        <w:rPr>
          <w:rFonts w:ascii="Palatino Linotype" w:hAnsi="Palatino Linotype"/>
          <w:b/>
          <w:sz w:val="28"/>
          <w:lang w:val="es-MX"/>
        </w:rPr>
        <w:t>II</w:t>
      </w:r>
      <w:r w:rsidR="00922776" w:rsidRPr="003250BF">
        <w:rPr>
          <w:rFonts w:ascii="Palatino Linotype" w:hAnsi="Palatino Linotype"/>
          <w:b/>
          <w:sz w:val="28"/>
          <w:lang w:val="es-MX"/>
        </w:rPr>
        <w:t>.</w:t>
      </w:r>
      <w:r w:rsidR="00922776" w:rsidRPr="003250BF">
        <w:rPr>
          <w:rFonts w:ascii="Palatino Linotype" w:hAnsi="Palatino Linotype"/>
          <w:sz w:val="28"/>
          <w:lang w:val="es-MX"/>
        </w:rPr>
        <w:t xml:space="preserve"> </w:t>
      </w:r>
      <w:r w:rsidR="00242DDD" w:rsidRPr="003250BF">
        <w:rPr>
          <w:rFonts w:ascii="Palatino Linotype" w:eastAsia="Times New Roman" w:hAnsi="Palatino Linotype" w:cs="Arial"/>
          <w:sz w:val="24"/>
          <w:szCs w:val="24"/>
          <w:lang w:val="es-MX"/>
        </w:rPr>
        <w:t>En cumplimiento a lo anterior, de las constancias del expediente electrónico del</w:t>
      </w:r>
      <w:r w:rsidR="00242DDD" w:rsidRPr="003250BF">
        <w:rPr>
          <w:rFonts w:ascii="Palatino Linotype" w:eastAsia="Times New Roman" w:hAnsi="Palatino Linotype" w:cs="Arial"/>
          <w:b/>
          <w:sz w:val="24"/>
          <w:szCs w:val="24"/>
          <w:lang w:val="es-MX"/>
        </w:rPr>
        <w:t xml:space="preserve"> SAIMEX</w:t>
      </w:r>
      <w:r w:rsidR="00242DDD" w:rsidRPr="003250BF">
        <w:rPr>
          <w:rFonts w:ascii="Palatino Linotype" w:eastAsia="Times New Roman" w:hAnsi="Palatino Linotype" w:cs="Arial"/>
          <w:sz w:val="24"/>
          <w:szCs w:val="24"/>
          <w:lang w:val="es-MX"/>
        </w:rPr>
        <w:t>, se observa que</w:t>
      </w:r>
      <w:r w:rsidR="00242DDD" w:rsidRPr="003250BF">
        <w:rPr>
          <w:rFonts w:ascii="Palatino Linotype" w:eastAsia="Times New Roman" w:hAnsi="Palatino Linotype" w:cs="Arial"/>
          <w:b/>
          <w:sz w:val="24"/>
          <w:szCs w:val="24"/>
          <w:lang w:val="es-MX"/>
        </w:rPr>
        <w:t xml:space="preserve"> </w:t>
      </w:r>
      <w:r w:rsidR="00242DDD" w:rsidRPr="003250BF">
        <w:rPr>
          <w:rFonts w:ascii="Palatino Linotype" w:eastAsia="Times New Roman" w:hAnsi="Palatino Linotype" w:cs="Arial"/>
          <w:sz w:val="24"/>
          <w:szCs w:val="24"/>
          <w:lang w:val="es-MX"/>
        </w:rPr>
        <w:t>el día veintitrés de noviembre de dos mil dieciocho,</w:t>
      </w:r>
      <w:r w:rsidR="00242DDD" w:rsidRPr="003250BF">
        <w:rPr>
          <w:rFonts w:ascii="Palatino Linotype" w:eastAsia="Times New Roman" w:hAnsi="Palatino Linotype" w:cs="Arial"/>
          <w:b/>
          <w:sz w:val="24"/>
          <w:szCs w:val="24"/>
          <w:lang w:val="es-MX"/>
        </w:rPr>
        <w:t xml:space="preserve"> EL</w:t>
      </w:r>
      <w:r w:rsidR="00242DDD" w:rsidRPr="003250BF">
        <w:rPr>
          <w:rFonts w:ascii="Palatino Linotype" w:eastAsia="Times New Roman" w:hAnsi="Palatino Linotype" w:cs="Arial"/>
          <w:sz w:val="24"/>
          <w:szCs w:val="24"/>
          <w:lang w:val="es-MX"/>
        </w:rPr>
        <w:t xml:space="preserve"> </w:t>
      </w:r>
      <w:r w:rsidR="00242DDD" w:rsidRPr="003250BF">
        <w:rPr>
          <w:rFonts w:ascii="Palatino Linotype" w:eastAsia="Times New Roman" w:hAnsi="Palatino Linotype" w:cs="Arial"/>
          <w:b/>
          <w:sz w:val="24"/>
          <w:szCs w:val="24"/>
          <w:lang w:val="es-MX"/>
        </w:rPr>
        <w:t>SUJETO OBLIGADO</w:t>
      </w:r>
      <w:r w:rsidR="00242DDD" w:rsidRPr="003250BF">
        <w:rPr>
          <w:rFonts w:ascii="Palatino Linotype" w:eastAsia="Times New Roman" w:hAnsi="Palatino Linotype" w:cs="Arial"/>
          <w:sz w:val="24"/>
          <w:szCs w:val="24"/>
          <w:lang w:val="es-MX"/>
        </w:rPr>
        <w:t xml:space="preserve"> envió el Informe Justificado, como se desprende a continuación</w:t>
      </w:r>
      <w:r w:rsidR="00242DDD" w:rsidRPr="003250BF">
        <w:rPr>
          <w:rFonts w:ascii="Palatino Linotype" w:eastAsia="Times New Roman" w:hAnsi="Palatino Linotype" w:cs="Arial"/>
          <w:noProof/>
          <w:sz w:val="24"/>
          <w:szCs w:val="24"/>
          <w:lang w:val="es-MX" w:eastAsia="es-MX"/>
        </w:rPr>
        <w:t xml:space="preserve">: </w:t>
      </w:r>
    </w:p>
    <w:p w:rsidR="00242DDD" w:rsidRPr="003250BF" w:rsidRDefault="00242DDD" w:rsidP="002F2885">
      <w:pPr>
        <w:spacing w:after="0" w:line="360" w:lineRule="auto"/>
        <w:jc w:val="both"/>
        <w:rPr>
          <w:rFonts w:ascii="Palatino Linotype" w:eastAsia="Times New Roman" w:hAnsi="Palatino Linotype" w:cs="Arial"/>
          <w:noProof/>
          <w:sz w:val="24"/>
          <w:szCs w:val="24"/>
          <w:lang w:val="es-MX" w:eastAsia="es-MX"/>
        </w:rPr>
      </w:pPr>
      <w:r w:rsidRPr="003250BF">
        <w:rPr>
          <w:rFonts w:ascii="Palatino Linotype" w:eastAsia="Times New Roman" w:hAnsi="Palatino Linotype" w:cs="Times New Roman"/>
          <w:noProof/>
          <w:sz w:val="24"/>
          <w:szCs w:val="24"/>
          <w:lang w:val="es-MX" w:eastAsia="es-MX"/>
        </w:rPr>
        <mc:AlternateContent>
          <mc:Choice Requires="wps">
            <w:drawing>
              <wp:anchor distT="0" distB="0" distL="114300" distR="114300" simplePos="0" relativeHeight="251681792" behindDoc="0" locked="0" layoutInCell="1" allowOverlap="1" wp14:anchorId="3524F78B" wp14:editId="6639552D">
                <wp:simplePos x="0" y="0"/>
                <wp:positionH relativeFrom="margin">
                  <wp:align>center</wp:align>
                </wp:positionH>
                <wp:positionV relativeFrom="paragraph">
                  <wp:posOffset>2397760</wp:posOffset>
                </wp:positionV>
                <wp:extent cx="5547360" cy="444500"/>
                <wp:effectExtent l="57150" t="19050" r="72390" b="88900"/>
                <wp:wrapNone/>
                <wp:docPr id="2" name="Rectángulo redondeado 1"/>
                <wp:cNvGraphicFramePr/>
                <a:graphic xmlns:a="http://schemas.openxmlformats.org/drawingml/2006/main">
                  <a:graphicData uri="http://schemas.microsoft.com/office/word/2010/wordprocessingShape">
                    <wps:wsp>
                      <wps:cNvSpPr/>
                      <wps:spPr>
                        <a:xfrm>
                          <a:off x="0" y="0"/>
                          <a:ext cx="5547360" cy="444500"/>
                        </a:xfrm>
                        <a:prstGeom prst="roundRect">
                          <a:avLst/>
                        </a:prstGeom>
                        <a:noFill/>
                        <a:ln w="1905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BC36FB" id="Rectángulo redondeado 1" o:spid="_x0000_s1026" style="position:absolute;margin-left:0;margin-top:188.8pt;width:436.8pt;height:35pt;z-index:2516817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" filled="f" strokecolor="red" strokeweight="1.5pt">
                <v:shadow on="t" color="black" opacity="22937f" origin=",.5" offset="0,.63889mm"/>
                <w10:wrap anchorx="margin"/>
              </v:roundrect>
            </w:pict>
          </mc:Fallback>
        </mc:AlternateContent>
      </w:r>
      <w:bookmarkStart w:id="0" w:name="_GoBack"/>
      <w:r w:rsidR="00584FC1">
        <w:rPr>
          <w:rFonts w:ascii="Palatino Linotype" w:eastAsia="Times New Roman" w:hAnsi="Palatino Linotype" w:cs="Arial"/>
          <w:noProof/>
          <w:sz w:val="24"/>
          <w:szCs w:val="24"/>
          <w:lang w:val="es-MX" w:eastAsia="es-MX"/>
        </w:rPr>
        <w:drawing>
          <wp:inline distT="0" distB="0" distL="0" distR="0">
            <wp:extent cx="5792008" cy="3067478"/>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in título.png"/>
                    <pic:cNvPicPr/>
                  </pic:nvPicPr>
                  <pic:blipFill>
                    <a:blip r:embed="rId16">
                      <a:extLst>
                        <a:ext uri="{28A0092B-C50C-407E-A947-70E740481C1C}">
                          <a14:useLocalDpi xmlns:a14="http://schemas.microsoft.com/office/drawing/2010/main" val="0"/>
                        </a:ext>
                      </a:extLst>
                    </a:blip>
                    <a:stretch>
                      <a:fillRect/>
                    </a:stretch>
                  </pic:blipFill>
                  <pic:spPr>
                    <a:xfrm>
                      <a:off x="0" y="0"/>
                      <a:ext cx="5792008" cy="3067478"/>
                    </a:xfrm>
                    <a:prstGeom prst="rect">
                      <a:avLst/>
                    </a:prstGeom>
                  </pic:spPr>
                </pic:pic>
              </a:graphicData>
            </a:graphic>
          </wp:inline>
        </w:drawing>
      </w:r>
      <w:bookmarkEnd w:id="0"/>
    </w:p>
    <w:p w:rsidR="00242DDD" w:rsidRPr="003250BF" w:rsidRDefault="00242DDD" w:rsidP="002F2885">
      <w:pPr>
        <w:spacing w:after="0" w:line="360" w:lineRule="auto"/>
        <w:jc w:val="both"/>
        <w:rPr>
          <w:rFonts w:ascii="Palatino Linotype" w:eastAsia="Times New Roman" w:hAnsi="Palatino Linotype" w:cs="Arial"/>
          <w:noProof/>
          <w:sz w:val="24"/>
          <w:szCs w:val="24"/>
          <w:lang w:val="es-MX" w:eastAsia="es-MX"/>
        </w:rPr>
      </w:pPr>
    </w:p>
    <w:p w:rsidR="00242DDD" w:rsidRPr="003250BF" w:rsidRDefault="00242DDD" w:rsidP="002F2885">
      <w:pPr>
        <w:spacing w:after="0" w:line="360" w:lineRule="auto"/>
        <w:jc w:val="both"/>
        <w:rPr>
          <w:rFonts w:ascii="Palatino Linotype" w:eastAsia="Arial Unicode MS" w:hAnsi="Palatino Linotype" w:cs="Arial"/>
          <w:sz w:val="24"/>
          <w:szCs w:val="24"/>
          <w:lang w:val="es-MX"/>
        </w:rPr>
      </w:pPr>
      <w:r w:rsidRPr="003250BF">
        <w:rPr>
          <w:rFonts w:ascii="Palatino Linotype" w:eastAsia="Times New Roman" w:hAnsi="Palatino Linotype" w:cs="Arial"/>
          <w:noProof/>
          <w:sz w:val="24"/>
          <w:szCs w:val="24"/>
          <w:lang w:val="es-MX" w:eastAsia="es-MX"/>
        </w:rPr>
        <w:t xml:space="preserve">Advirtiendo que en </w:t>
      </w:r>
      <w:r w:rsidRPr="003250BF">
        <w:rPr>
          <w:rFonts w:ascii="Palatino Linotype" w:eastAsia="Times New Roman" w:hAnsi="Palatino Linotype" w:cs="Arial"/>
          <w:sz w:val="24"/>
          <w:szCs w:val="24"/>
          <w:lang w:val="es-MX"/>
        </w:rPr>
        <w:t>dicho</w:t>
      </w:r>
      <w:r w:rsidRPr="003250BF">
        <w:rPr>
          <w:rFonts w:ascii="Palatino Linotype" w:eastAsia="Times New Roman" w:hAnsi="Palatino Linotype" w:cs="Arial"/>
          <w:noProof/>
          <w:sz w:val="24"/>
          <w:szCs w:val="24"/>
          <w:lang w:val="es-MX" w:eastAsia="es-MX"/>
        </w:rPr>
        <w:t xml:space="preserve"> informe, </w:t>
      </w:r>
      <w:r w:rsidRPr="003250BF">
        <w:rPr>
          <w:rFonts w:ascii="Palatino Linotype" w:eastAsia="Times New Roman" w:hAnsi="Palatino Linotype" w:cs="Arial"/>
          <w:b/>
          <w:noProof/>
          <w:sz w:val="24"/>
          <w:szCs w:val="24"/>
          <w:lang w:val="es-MX" w:eastAsia="es-MX"/>
        </w:rPr>
        <w:t>EL SUJETO OBLIGADO</w:t>
      </w:r>
      <w:r w:rsidRPr="003250BF">
        <w:rPr>
          <w:rFonts w:ascii="Palatino Linotype" w:eastAsia="Times New Roman" w:hAnsi="Palatino Linotype" w:cs="Arial"/>
          <w:noProof/>
          <w:sz w:val="24"/>
          <w:szCs w:val="24"/>
          <w:lang w:val="es-MX" w:eastAsia="es-MX"/>
        </w:rPr>
        <w:t xml:space="preserve"> anexó el archivo </w:t>
      </w:r>
      <w:hyperlink r:id="rId17" w:history="1">
        <w:r w:rsidRPr="003250BF">
          <w:rPr>
            <w:rFonts w:ascii="Palatino Linotype" w:eastAsia="Times New Roman" w:hAnsi="Palatino Linotype" w:cs="Arial"/>
            <w:b/>
            <w:noProof/>
            <w:sz w:val="24"/>
            <w:szCs w:val="24"/>
            <w:lang w:val="es-MX" w:eastAsia="es-MX"/>
          </w:rPr>
          <w:t>RR4207.pdf</w:t>
        </w:r>
      </w:hyperlink>
      <w:r w:rsidRPr="003250BF">
        <w:rPr>
          <w:rFonts w:ascii="Palatino Linotype" w:eastAsia="Times New Roman" w:hAnsi="Palatino Linotype" w:cs="Arial"/>
          <w:b/>
          <w:noProof/>
          <w:sz w:val="24"/>
          <w:szCs w:val="24"/>
          <w:lang w:val="es-MX" w:eastAsia="es-MX"/>
        </w:rPr>
        <w:t xml:space="preserve">, </w:t>
      </w:r>
      <w:r w:rsidRPr="003250BF">
        <w:rPr>
          <w:rFonts w:ascii="Palatino Linotype" w:eastAsia="Times New Roman" w:hAnsi="Palatino Linotype" w:cs="Times New Roman"/>
          <w:noProof/>
          <w:sz w:val="24"/>
          <w:szCs w:val="24"/>
          <w:lang w:val="es-MX" w:eastAsia="es-MX"/>
        </w:rPr>
        <w:t xml:space="preserve">el </w:t>
      </w:r>
      <w:r w:rsidRPr="003250BF">
        <w:rPr>
          <w:rFonts w:ascii="Palatino Linotype" w:eastAsia="Times New Roman" w:hAnsi="Palatino Linotype" w:cs="Arial"/>
          <w:noProof/>
          <w:sz w:val="24"/>
          <w:szCs w:val="24"/>
          <w:lang w:val="es-MX" w:eastAsia="es-MX"/>
        </w:rPr>
        <w:t xml:space="preserve">cual </w:t>
      </w:r>
      <w:r w:rsidRPr="003250BF">
        <w:rPr>
          <w:rFonts w:ascii="Palatino Linotype" w:eastAsia="Arial Unicode MS" w:hAnsi="Palatino Linotype" w:cs="Arial"/>
          <w:sz w:val="24"/>
          <w:szCs w:val="24"/>
          <w:lang w:val="es-MX"/>
        </w:rPr>
        <w:t>no</w:t>
      </w:r>
      <w:r w:rsidRPr="003250BF">
        <w:rPr>
          <w:rFonts w:ascii="Palatino Linotype" w:eastAsia="Times New Roman" w:hAnsi="Palatino Linotype" w:cs="Arial"/>
          <w:bCs/>
          <w:sz w:val="24"/>
          <w:szCs w:val="24"/>
          <w:lang w:val="es-MX"/>
        </w:rPr>
        <w:t xml:space="preserve"> fue puesto a disposición de</w:t>
      </w:r>
      <w:r w:rsidR="00C41864" w:rsidRPr="003250BF">
        <w:rPr>
          <w:rFonts w:ascii="Palatino Linotype" w:eastAsia="Times New Roman" w:hAnsi="Palatino Linotype" w:cs="Arial"/>
          <w:bCs/>
          <w:sz w:val="24"/>
          <w:szCs w:val="24"/>
          <w:lang w:val="es-MX"/>
        </w:rPr>
        <w:t xml:space="preserve"> </w:t>
      </w:r>
      <w:r w:rsidR="00C41864" w:rsidRPr="003250BF">
        <w:rPr>
          <w:rFonts w:ascii="Palatino Linotype" w:eastAsia="Times New Roman" w:hAnsi="Palatino Linotype" w:cs="Arial"/>
          <w:b/>
          <w:bCs/>
          <w:sz w:val="24"/>
          <w:szCs w:val="24"/>
          <w:lang w:val="es-MX"/>
        </w:rPr>
        <w:t>LA</w:t>
      </w:r>
      <w:r w:rsidRPr="003250BF">
        <w:rPr>
          <w:rFonts w:ascii="Palatino Linotype" w:eastAsia="Times New Roman" w:hAnsi="Palatino Linotype" w:cs="Arial"/>
          <w:bCs/>
          <w:sz w:val="24"/>
          <w:szCs w:val="24"/>
          <w:lang w:val="es-MX"/>
        </w:rPr>
        <w:t xml:space="preserve"> </w:t>
      </w:r>
      <w:r w:rsidRPr="003250BF">
        <w:rPr>
          <w:rFonts w:ascii="Palatino Linotype" w:eastAsia="Times New Roman" w:hAnsi="Palatino Linotype" w:cs="Arial"/>
          <w:b/>
          <w:bCs/>
          <w:sz w:val="24"/>
          <w:szCs w:val="24"/>
          <w:lang w:val="es-MX"/>
        </w:rPr>
        <w:t>RECURRENTE</w:t>
      </w:r>
      <w:r w:rsidRPr="003250BF">
        <w:rPr>
          <w:rFonts w:ascii="Palatino Linotype" w:eastAsia="Times New Roman" w:hAnsi="Palatino Linotype" w:cs="Arial"/>
          <w:bCs/>
          <w:sz w:val="24"/>
          <w:szCs w:val="24"/>
          <w:lang w:val="es-MX"/>
        </w:rPr>
        <w:t xml:space="preserve">, en razón de </w:t>
      </w:r>
      <w:r w:rsidRPr="003250BF">
        <w:rPr>
          <w:rFonts w:ascii="Palatino Linotype" w:eastAsia="Times New Roman" w:hAnsi="Palatino Linotype" w:cs="Arial"/>
          <w:bCs/>
          <w:sz w:val="24"/>
          <w:szCs w:val="24"/>
          <w:lang w:val="es-MX"/>
        </w:rPr>
        <w:lastRenderedPageBreak/>
        <w:t xml:space="preserve">que no se actualizó el supuesto de la fracción III del artículo 185 de la Ley de Transparencia y Acceso a la Información Pública del Estado de México y Municipios; sin embargo, se hará del conocimiento </w:t>
      </w:r>
      <w:r w:rsidRPr="003250BF">
        <w:rPr>
          <w:rFonts w:ascii="Palatino Linotype" w:eastAsia="Arial Unicode MS" w:hAnsi="Palatino Linotype" w:cs="Arial"/>
          <w:sz w:val="24"/>
          <w:szCs w:val="24"/>
          <w:lang w:val="es-MX"/>
        </w:rPr>
        <w:t>al momento de not</w:t>
      </w:r>
      <w:r w:rsidR="00BE5CEF" w:rsidRPr="003250BF">
        <w:rPr>
          <w:rFonts w:ascii="Palatino Linotype" w:eastAsia="Arial Unicode MS" w:hAnsi="Palatino Linotype" w:cs="Arial"/>
          <w:sz w:val="24"/>
          <w:szCs w:val="24"/>
          <w:lang w:val="es-MX"/>
        </w:rPr>
        <w:t xml:space="preserve">ificar la presente resolución a </w:t>
      </w:r>
      <w:r w:rsidR="00BE5CEF" w:rsidRPr="003250BF">
        <w:rPr>
          <w:rFonts w:ascii="Palatino Linotype" w:eastAsia="Arial Unicode MS" w:hAnsi="Palatino Linotype" w:cs="Arial"/>
          <w:b/>
          <w:sz w:val="24"/>
          <w:szCs w:val="24"/>
          <w:lang w:val="es-MX"/>
        </w:rPr>
        <w:t>LA</w:t>
      </w:r>
      <w:r w:rsidRPr="003250BF">
        <w:rPr>
          <w:rFonts w:ascii="Palatino Linotype" w:eastAsia="Arial Unicode MS" w:hAnsi="Palatino Linotype" w:cs="Arial"/>
          <w:sz w:val="24"/>
          <w:szCs w:val="24"/>
          <w:lang w:val="es-MX"/>
        </w:rPr>
        <w:t xml:space="preserve"> </w:t>
      </w:r>
      <w:r w:rsidRPr="003250BF">
        <w:rPr>
          <w:rFonts w:ascii="Palatino Linotype" w:eastAsia="Arial Unicode MS" w:hAnsi="Palatino Linotype" w:cs="Arial"/>
          <w:b/>
          <w:sz w:val="24"/>
          <w:szCs w:val="24"/>
          <w:lang w:val="es-MX"/>
        </w:rPr>
        <w:t>RECURRENTE</w:t>
      </w:r>
      <w:r w:rsidRPr="003250BF">
        <w:rPr>
          <w:rFonts w:ascii="Palatino Linotype" w:eastAsia="Arial Unicode MS" w:hAnsi="Palatino Linotype" w:cs="Arial"/>
          <w:sz w:val="24"/>
          <w:szCs w:val="24"/>
          <w:lang w:val="es-MX"/>
        </w:rPr>
        <w:t xml:space="preserve">. </w:t>
      </w:r>
    </w:p>
    <w:p w:rsidR="00242DDD" w:rsidRPr="003250BF" w:rsidRDefault="00242DDD" w:rsidP="002F2885">
      <w:pPr>
        <w:spacing w:after="0" w:line="360" w:lineRule="auto"/>
        <w:jc w:val="both"/>
        <w:rPr>
          <w:rFonts w:ascii="Palatino Linotype" w:hAnsi="Palatino Linotype"/>
          <w:sz w:val="28"/>
          <w:lang w:val="es-MX"/>
        </w:rPr>
      </w:pPr>
    </w:p>
    <w:p w:rsidR="00242DDD" w:rsidRPr="003250BF" w:rsidRDefault="00242DDD" w:rsidP="002F2885">
      <w:pPr>
        <w:spacing w:after="0" w:line="360" w:lineRule="auto"/>
        <w:jc w:val="both"/>
        <w:rPr>
          <w:rFonts w:ascii="Palatino Linotype" w:hAnsi="Palatino Linotype" w:cs="Arial"/>
          <w:noProof/>
          <w:sz w:val="24"/>
          <w:szCs w:val="24"/>
          <w:lang w:eastAsia="es-MX"/>
        </w:rPr>
      </w:pPr>
      <w:r w:rsidRPr="003250BF">
        <w:rPr>
          <w:rFonts w:ascii="Palatino Linotype" w:hAnsi="Palatino Linotype" w:cs="Arial"/>
          <w:noProof/>
          <w:sz w:val="24"/>
          <w:szCs w:val="24"/>
          <w:lang w:eastAsia="es-MX"/>
        </w:rPr>
        <w:t xml:space="preserve">Por su parte, </w:t>
      </w:r>
      <w:r w:rsidR="00BE5CEF" w:rsidRPr="003250BF">
        <w:rPr>
          <w:rFonts w:ascii="Palatino Linotype" w:hAnsi="Palatino Linotype" w:cs="Arial"/>
          <w:noProof/>
          <w:sz w:val="24"/>
          <w:szCs w:val="24"/>
          <w:lang w:eastAsia="es-MX"/>
        </w:rPr>
        <w:t>la</w:t>
      </w:r>
      <w:r w:rsidRPr="003250BF">
        <w:rPr>
          <w:rFonts w:ascii="Palatino Linotype" w:hAnsi="Palatino Linotype" w:cs="Arial"/>
          <w:noProof/>
          <w:sz w:val="24"/>
          <w:szCs w:val="24"/>
          <w:lang w:eastAsia="es-MX"/>
        </w:rPr>
        <w:t xml:space="preserve"> particular no realizó manifiestación alguna, ni presentó pruebas o alegatos.</w:t>
      </w:r>
    </w:p>
    <w:p w:rsidR="00242DDD" w:rsidRPr="003250BF" w:rsidRDefault="00242DDD" w:rsidP="002F2885">
      <w:pPr>
        <w:spacing w:after="0" w:line="360" w:lineRule="auto"/>
        <w:jc w:val="both"/>
        <w:rPr>
          <w:rFonts w:ascii="Palatino Linotype" w:hAnsi="Palatino Linotype"/>
          <w:b/>
          <w:sz w:val="28"/>
          <w:szCs w:val="28"/>
        </w:rPr>
      </w:pPr>
    </w:p>
    <w:p w:rsidR="00A21BE0" w:rsidRPr="003250BF" w:rsidRDefault="00242DDD" w:rsidP="002F2885">
      <w:pPr>
        <w:spacing w:after="0" w:line="360" w:lineRule="auto"/>
        <w:jc w:val="both"/>
        <w:rPr>
          <w:rFonts w:ascii="Palatino Linotype" w:hAnsi="Palatino Linotype"/>
        </w:rPr>
      </w:pPr>
      <w:r w:rsidRPr="003250BF">
        <w:rPr>
          <w:rFonts w:ascii="Palatino Linotype" w:hAnsi="Palatino Linotype"/>
          <w:b/>
          <w:sz w:val="28"/>
          <w:szCs w:val="28"/>
        </w:rPr>
        <w:t>IX</w:t>
      </w:r>
      <w:r w:rsidR="00A21BE0" w:rsidRPr="003250BF">
        <w:rPr>
          <w:rFonts w:ascii="Palatino Linotype" w:hAnsi="Palatino Linotype"/>
          <w:b/>
          <w:sz w:val="28"/>
          <w:szCs w:val="28"/>
        </w:rPr>
        <w:t xml:space="preserve">. </w:t>
      </w:r>
      <w:r w:rsidR="00A21BE0" w:rsidRPr="003250BF">
        <w:rPr>
          <w:rFonts w:ascii="Palatino Linotype" w:hAnsi="Palatino Linotype"/>
          <w:sz w:val="24"/>
          <w:szCs w:val="24"/>
        </w:rPr>
        <w:t xml:space="preserve">En fecha </w:t>
      </w:r>
      <w:r w:rsidRPr="003250BF">
        <w:rPr>
          <w:rFonts w:ascii="Palatino Linotype" w:hAnsi="Palatino Linotype"/>
          <w:sz w:val="24"/>
          <w:szCs w:val="24"/>
        </w:rPr>
        <w:t xml:space="preserve">veintiocho de noviembre </w:t>
      </w:r>
      <w:r w:rsidR="00A21BE0" w:rsidRPr="003250BF">
        <w:rPr>
          <w:rFonts w:ascii="Palatino Linotype" w:hAnsi="Palatino Linotype"/>
          <w:sz w:val="24"/>
          <w:szCs w:val="24"/>
        </w:rPr>
        <w:t>de dos mil dieciocho, se notificó a las partes el Acuerdo de Cierre de Instrucción en los siguientes términos:</w:t>
      </w:r>
      <w:r w:rsidR="00A21BE0" w:rsidRPr="003250BF">
        <w:rPr>
          <w:rFonts w:ascii="Palatino Linotype" w:hAnsi="Palatino Linotype"/>
        </w:rPr>
        <w:t xml:space="preserve"> </w:t>
      </w:r>
    </w:p>
    <w:p w:rsidR="00242DDD" w:rsidRPr="003250BF" w:rsidRDefault="00242DDD" w:rsidP="002F2885">
      <w:pPr>
        <w:spacing w:after="0" w:line="360" w:lineRule="auto"/>
        <w:jc w:val="center"/>
        <w:rPr>
          <w:rFonts w:ascii="Palatino Linotype" w:hAnsi="Palatino Linotype"/>
        </w:rPr>
      </w:pPr>
      <w:r w:rsidRPr="003250BF">
        <w:rPr>
          <w:rFonts w:ascii="Palatino Linotype" w:hAnsi="Palatino Linotype"/>
          <w:noProof/>
          <w:lang w:val="es-MX" w:eastAsia="es-MX"/>
        </w:rPr>
        <w:drawing>
          <wp:inline distT="0" distB="0" distL="0" distR="0">
            <wp:extent cx="4414520" cy="3962400"/>
            <wp:effectExtent l="0" t="0" r="508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1.PNG"/>
                    <pic:cNvPicPr/>
                  </pic:nvPicPr>
                  <pic:blipFill>
                    <a:blip r:embed="rId18">
                      <a:extLst>
                        <a:ext uri="{28A0092B-C50C-407E-A947-70E740481C1C}">
                          <a14:useLocalDpi xmlns:a14="http://schemas.microsoft.com/office/drawing/2010/main" val="0"/>
                        </a:ext>
                      </a:extLst>
                    </a:blip>
                    <a:stretch>
                      <a:fillRect/>
                    </a:stretch>
                  </pic:blipFill>
                  <pic:spPr>
                    <a:xfrm>
                      <a:off x="0" y="0"/>
                      <a:ext cx="4434388" cy="3980233"/>
                    </a:xfrm>
                    <a:prstGeom prst="rect">
                      <a:avLst/>
                    </a:prstGeom>
                  </pic:spPr>
                </pic:pic>
              </a:graphicData>
            </a:graphic>
          </wp:inline>
        </w:drawing>
      </w:r>
    </w:p>
    <w:p w:rsidR="00F576F0" w:rsidRPr="003250BF" w:rsidRDefault="002D7A22" w:rsidP="002F2885">
      <w:pPr>
        <w:spacing w:after="0" w:line="360" w:lineRule="auto"/>
        <w:ind w:right="50"/>
        <w:jc w:val="both"/>
        <w:rPr>
          <w:rFonts w:ascii="Palatino Linotype" w:hAnsi="Palatino Linotype" w:cs="Arial"/>
          <w:sz w:val="24"/>
          <w:szCs w:val="24"/>
        </w:rPr>
      </w:pPr>
      <w:r w:rsidRPr="003250BF">
        <w:rPr>
          <w:rFonts w:ascii="Palatino Linotype" w:hAnsi="Palatino Linotype" w:cs="Arial"/>
          <w:b/>
          <w:sz w:val="28"/>
        </w:rPr>
        <w:lastRenderedPageBreak/>
        <w:t>X.</w:t>
      </w:r>
      <w:r w:rsidRPr="003250BF">
        <w:rPr>
          <w:rFonts w:ascii="Palatino Linotype" w:hAnsi="Palatino Linotype" w:cs="Arial"/>
          <w:b/>
        </w:rPr>
        <w:t xml:space="preserve"> </w:t>
      </w:r>
      <w:r w:rsidRPr="003250BF">
        <w:rPr>
          <w:rFonts w:ascii="Palatino Linotype" w:hAnsi="Palatino Linotype" w:cs="Arial"/>
          <w:sz w:val="24"/>
          <w:szCs w:val="24"/>
        </w:rPr>
        <w:t xml:space="preserve">Con fundamento en el artículo 185, fracción VIII de la Ley de Transparencia y Acceso a la Información Pública del Estado de México y Municipios, se remitió el expediente a efecto de que la Comisionada </w:t>
      </w:r>
      <w:r w:rsidRPr="003250BF">
        <w:rPr>
          <w:rFonts w:ascii="Palatino Linotype" w:hAnsi="Palatino Linotype" w:cs="Arial"/>
          <w:b/>
          <w:sz w:val="24"/>
          <w:szCs w:val="24"/>
        </w:rPr>
        <w:t>EVA ABAID YAPUR</w:t>
      </w:r>
      <w:r w:rsidRPr="003250BF">
        <w:rPr>
          <w:rFonts w:ascii="Palatino Linotype" w:hAnsi="Palatino Linotype" w:cs="Arial"/>
          <w:sz w:val="24"/>
          <w:szCs w:val="24"/>
        </w:rPr>
        <w:t xml:space="preserve"> formule y presente al Pleno el proyecto de resolución correspondiente; </w:t>
      </w:r>
      <w:r w:rsidR="00F576F0" w:rsidRPr="003250BF">
        <w:rPr>
          <w:rFonts w:ascii="Palatino Linotype" w:hAnsi="Palatino Linotype" w:cs="Arial"/>
          <w:sz w:val="24"/>
          <w:szCs w:val="24"/>
        </w:rPr>
        <w:t>y</w:t>
      </w:r>
    </w:p>
    <w:p w:rsidR="00A72576" w:rsidRPr="003250BF" w:rsidRDefault="00A72576" w:rsidP="002F2885">
      <w:pPr>
        <w:spacing w:after="0" w:line="240" w:lineRule="auto"/>
        <w:jc w:val="center"/>
        <w:rPr>
          <w:rFonts w:ascii="Palatino Linotype" w:hAnsi="Palatino Linotype" w:cs="Arial"/>
          <w:b/>
          <w:bCs/>
          <w:spacing w:val="60"/>
          <w:sz w:val="28"/>
        </w:rPr>
      </w:pPr>
    </w:p>
    <w:p w:rsidR="00D06012" w:rsidRPr="003250BF" w:rsidRDefault="00D06012" w:rsidP="002F2885">
      <w:pPr>
        <w:spacing w:after="0" w:line="240" w:lineRule="auto"/>
        <w:jc w:val="center"/>
        <w:rPr>
          <w:rFonts w:ascii="Palatino Linotype" w:hAnsi="Palatino Linotype" w:cs="Arial"/>
          <w:b/>
          <w:bCs/>
          <w:spacing w:val="60"/>
          <w:sz w:val="28"/>
        </w:rPr>
      </w:pPr>
      <w:r w:rsidRPr="003250BF">
        <w:rPr>
          <w:rFonts w:ascii="Palatino Linotype" w:hAnsi="Palatino Linotype" w:cs="Arial"/>
          <w:b/>
          <w:bCs/>
          <w:spacing w:val="60"/>
          <w:sz w:val="28"/>
        </w:rPr>
        <w:t>CONSIDERANDO</w:t>
      </w:r>
    </w:p>
    <w:p w:rsidR="00DA6B7B" w:rsidRPr="003250BF" w:rsidRDefault="00DA6B7B" w:rsidP="002F2885">
      <w:pPr>
        <w:spacing w:after="0" w:line="240" w:lineRule="auto"/>
        <w:ind w:right="50"/>
        <w:jc w:val="both"/>
        <w:rPr>
          <w:rFonts w:ascii="Palatino Linotype" w:hAnsi="Palatino Linotype"/>
          <w:b/>
          <w:sz w:val="28"/>
          <w:szCs w:val="28"/>
        </w:rPr>
      </w:pPr>
    </w:p>
    <w:p w:rsidR="00931CB0" w:rsidRPr="003250BF" w:rsidRDefault="00931CB0" w:rsidP="002F2885">
      <w:pPr>
        <w:spacing w:after="0" w:line="360" w:lineRule="auto"/>
        <w:ind w:right="50"/>
        <w:jc w:val="both"/>
        <w:rPr>
          <w:rFonts w:ascii="Palatino Linotype" w:hAnsi="Palatino Linotype" w:cs="Arial"/>
          <w:b/>
          <w:sz w:val="24"/>
          <w:szCs w:val="24"/>
        </w:rPr>
      </w:pPr>
      <w:r w:rsidRPr="003250BF">
        <w:rPr>
          <w:rFonts w:ascii="Palatino Linotype" w:hAnsi="Palatino Linotype"/>
          <w:b/>
          <w:sz w:val="28"/>
          <w:szCs w:val="28"/>
        </w:rPr>
        <w:t>PRIMERO</w:t>
      </w:r>
      <w:r w:rsidRPr="003250BF">
        <w:rPr>
          <w:rFonts w:ascii="Palatino Linotype" w:hAnsi="Palatino Linotype"/>
          <w:b/>
        </w:rPr>
        <w:t>.</w:t>
      </w:r>
      <w:r w:rsidRPr="003250BF">
        <w:rPr>
          <w:rFonts w:ascii="Palatino Linotype" w:hAnsi="Palatino Linotype"/>
        </w:rPr>
        <w:t xml:space="preserve"> </w:t>
      </w:r>
      <w:r w:rsidRPr="003250BF">
        <w:rPr>
          <w:rFonts w:ascii="Palatino Linotype" w:hAnsi="Palatino Linotype"/>
          <w:b/>
          <w:sz w:val="24"/>
          <w:szCs w:val="24"/>
        </w:rPr>
        <w:t>Competencia</w:t>
      </w:r>
      <w:r w:rsidRPr="003250BF">
        <w:rPr>
          <w:rFonts w:ascii="Palatino Linotype" w:hAnsi="Palatino Linotype"/>
          <w:sz w:val="24"/>
          <w:szCs w:val="24"/>
        </w:rPr>
        <w:t>.</w:t>
      </w:r>
      <w:r w:rsidRPr="003250BF">
        <w:rPr>
          <w:rFonts w:ascii="Palatino Linotype" w:hAnsi="Palatino Linotype"/>
          <w:b/>
          <w:sz w:val="24"/>
          <w:szCs w:val="24"/>
        </w:rPr>
        <w:t xml:space="preserve"> </w:t>
      </w:r>
      <w:r w:rsidRPr="003250BF">
        <w:rPr>
          <w:rFonts w:ascii="Palatino Linotype" w:hAnsi="Palatino Linotype"/>
          <w:sz w:val="24"/>
          <w:szCs w:val="24"/>
        </w:rPr>
        <w:t xml:space="preserve">Este Instituto de </w:t>
      </w:r>
      <w:r w:rsidRPr="003250BF">
        <w:rPr>
          <w:rFonts w:ascii="Palatino Linotype" w:hAnsi="Palatino Linotype" w:cs="Arial"/>
          <w:sz w:val="24"/>
          <w:szCs w:val="24"/>
        </w:rPr>
        <w:t>Transparencia</w:t>
      </w:r>
      <w:r w:rsidRPr="003250BF">
        <w:rPr>
          <w:rFonts w:ascii="Palatino Linotype" w:hAnsi="Palatino Linotype"/>
          <w:sz w:val="24"/>
          <w:szCs w:val="24"/>
        </w:rPr>
        <w:t>,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vigésimo primero y vigésimo segundo, fracciones IV y V de la Constitución Política del Estado Libre y Soberano de México; 1, 2</w:t>
      </w:r>
      <w:r w:rsidR="002034FE" w:rsidRPr="003250BF">
        <w:rPr>
          <w:rFonts w:ascii="Palatino Linotype" w:hAnsi="Palatino Linotype"/>
          <w:sz w:val="24"/>
          <w:szCs w:val="24"/>
        </w:rPr>
        <w:t>,</w:t>
      </w:r>
      <w:r w:rsidRPr="003250BF">
        <w:rPr>
          <w:rFonts w:ascii="Palatino Linotype" w:hAnsi="Palatino Linotype"/>
          <w:sz w:val="24"/>
          <w:szCs w:val="24"/>
        </w:rPr>
        <w:t xml:space="preserve"> fracción II, 13, 29, 36</w:t>
      </w:r>
      <w:r w:rsidR="002034FE" w:rsidRPr="003250BF">
        <w:rPr>
          <w:rFonts w:ascii="Palatino Linotype" w:hAnsi="Palatino Linotype"/>
          <w:sz w:val="24"/>
          <w:szCs w:val="24"/>
        </w:rPr>
        <w:t>,</w:t>
      </w:r>
      <w:r w:rsidRPr="003250BF">
        <w:rPr>
          <w:rFonts w:ascii="Palatino Linotype" w:hAnsi="Palatino Linotype"/>
          <w:sz w:val="24"/>
          <w:szCs w:val="24"/>
        </w:rPr>
        <w:t xml:space="preserve"> fracciones I y II, 176, 178, 179, 181</w:t>
      </w:r>
      <w:r w:rsidR="002034FE" w:rsidRPr="003250BF">
        <w:rPr>
          <w:rFonts w:ascii="Palatino Linotype" w:hAnsi="Palatino Linotype"/>
          <w:sz w:val="24"/>
          <w:szCs w:val="24"/>
        </w:rPr>
        <w:t>,</w:t>
      </w:r>
      <w:r w:rsidRPr="003250BF">
        <w:rPr>
          <w:rFonts w:ascii="Palatino Linotype" w:hAnsi="Palatino Linotype"/>
          <w:sz w:val="24"/>
          <w:szCs w:val="24"/>
        </w:rPr>
        <w:t xml:space="preserve"> párrafo tercero y 185 de la Ley de Transparencia y Acceso a la Información Pública del Estado de México y Municipios</w:t>
      </w:r>
      <w:r w:rsidRPr="003250BF">
        <w:rPr>
          <w:rFonts w:ascii="Palatino Linotype" w:hAnsi="Palatino Linotype" w:cs="Arial"/>
          <w:sz w:val="24"/>
          <w:szCs w:val="24"/>
        </w:rPr>
        <w:t>; y 9, fracciones I y XXIV y 11 del Reglamento Interior del Instituto de Transparencia, Acceso a la Información Pública y Protección de Datos Personales del Estado de México y Municipios; toda vez que se trata de un recurso de revisión interpuesto por un</w:t>
      </w:r>
      <w:r w:rsidR="00BE5CEF" w:rsidRPr="003250BF">
        <w:rPr>
          <w:rFonts w:ascii="Palatino Linotype" w:hAnsi="Palatino Linotype" w:cs="Arial"/>
          <w:sz w:val="24"/>
          <w:szCs w:val="24"/>
        </w:rPr>
        <w:t>a</w:t>
      </w:r>
      <w:r w:rsidRPr="003250BF">
        <w:rPr>
          <w:rFonts w:ascii="Palatino Linotype" w:hAnsi="Palatino Linotype" w:cs="Arial"/>
          <w:sz w:val="24"/>
          <w:szCs w:val="24"/>
        </w:rPr>
        <w:t xml:space="preserve"> Ciudadan</w:t>
      </w:r>
      <w:r w:rsidR="00BE5CEF" w:rsidRPr="003250BF">
        <w:rPr>
          <w:rFonts w:ascii="Palatino Linotype" w:hAnsi="Palatino Linotype" w:cs="Arial"/>
          <w:sz w:val="24"/>
          <w:szCs w:val="24"/>
        </w:rPr>
        <w:t>a</w:t>
      </w:r>
      <w:r w:rsidRPr="003250BF">
        <w:rPr>
          <w:rFonts w:ascii="Palatino Linotype" w:hAnsi="Palatino Linotype" w:cs="Arial"/>
          <w:sz w:val="24"/>
          <w:szCs w:val="24"/>
        </w:rPr>
        <w:t xml:space="preserve"> en términos de la Ley de la materia.</w:t>
      </w:r>
    </w:p>
    <w:p w:rsidR="00D06012" w:rsidRPr="003250BF" w:rsidRDefault="00D06012" w:rsidP="002F2885">
      <w:pPr>
        <w:spacing w:after="0" w:line="360" w:lineRule="auto"/>
        <w:jc w:val="both"/>
        <w:rPr>
          <w:rFonts w:ascii="Palatino Linotype" w:hAnsi="Palatino Linotype" w:cs="Arial"/>
          <w:b/>
        </w:rPr>
      </w:pPr>
    </w:p>
    <w:p w:rsidR="00336356" w:rsidRPr="003250BF" w:rsidRDefault="00336356" w:rsidP="002F2885">
      <w:pPr>
        <w:spacing w:after="0" w:line="360" w:lineRule="auto"/>
        <w:jc w:val="both"/>
        <w:rPr>
          <w:rFonts w:ascii="Palatino Linotype" w:hAnsi="Palatino Linotype" w:cs="Arial"/>
          <w:b/>
          <w:snapToGrid w:val="0"/>
          <w:sz w:val="24"/>
          <w:szCs w:val="24"/>
        </w:rPr>
      </w:pPr>
      <w:r w:rsidRPr="003250BF">
        <w:rPr>
          <w:rFonts w:ascii="Palatino Linotype" w:hAnsi="Palatino Linotype" w:cs="Arial"/>
          <w:b/>
          <w:sz w:val="28"/>
        </w:rPr>
        <w:t>SEGUNDO</w:t>
      </w:r>
      <w:r w:rsidRPr="003250BF">
        <w:rPr>
          <w:rFonts w:ascii="Palatino Linotype" w:hAnsi="Palatino Linotype" w:cs="Arial"/>
          <w:b/>
          <w:lang w:val="es-MX"/>
        </w:rPr>
        <w:t xml:space="preserve">. </w:t>
      </w:r>
      <w:r w:rsidRPr="003250BF">
        <w:rPr>
          <w:rFonts w:ascii="Palatino Linotype" w:hAnsi="Palatino Linotype" w:cs="Arial"/>
          <w:b/>
          <w:sz w:val="24"/>
          <w:szCs w:val="24"/>
        </w:rPr>
        <w:t xml:space="preserve">Interés. </w:t>
      </w:r>
      <w:r w:rsidR="00C73964" w:rsidRPr="003250BF">
        <w:rPr>
          <w:rFonts w:ascii="Palatino Linotype" w:hAnsi="Palatino Linotype" w:cs="Arial"/>
          <w:bCs/>
          <w:sz w:val="24"/>
          <w:szCs w:val="24"/>
        </w:rPr>
        <w:t>El r</w:t>
      </w:r>
      <w:r w:rsidRPr="003250BF">
        <w:rPr>
          <w:rFonts w:ascii="Palatino Linotype" w:hAnsi="Palatino Linotype" w:cs="Arial"/>
          <w:bCs/>
          <w:sz w:val="24"/>
          <w:szCs w:val="24"/>
        </w:rPr>
        <w:t xml:space="preserve">ecurso de </w:t>
      </w:r>
      <w:r w:rsidR="00C73964" w:rsidRPr="003250BF">
        <w:rPr>
          <w:rFonts w:ascii="Palatino Linotype" w:hAnsi="Palatino Linotype" w:cs="Arial"/>
          <w:bCs/>
          <w:sz w:val="24"/>
          <w:szCs w:val="24"/>
        </w:rPr>
        <w:t>r</w:t>
      </w:r>
      <w:r w:rsidRPr="003250BF">
        <w:rPr>
          <w:rFonts w:ascii="Palatino Linotype" w:hAnsi="Palatino Linotype" w:cs="Arial"/>
          <w:bCs/>
          <w:sz w:val="24"/>
          <w:szCs w:val="24"/>
        </w:rPr>
        <w:t xml:space="preserve">evisión fue interpuesto por parte legítima, en atención a que se presentó por </w:t>
      </w:r>
      <w:r w:rsidR="00BE5CEF" w:rsidRPr="003250BF">
        <w:rPr>
          <w:rFonts w:ascii="Palatino Linotype" w:hAnsi="Palatino Linotype" w:cs="Arial"/>
          <w:b/>
          <w:bCs/>
          <w:sz w:val="24"/>
          <w:szCs w:val="24"/>
        </w:rPr>
        <w:t>LA</w:t>
      </w:r>
      <w:r w:rsidRPr="003250BF">
        <w:rPr>
          <w:rFonts w:ascii="Palatino Linotype" w:hAnsi="Palatino Linotype" w:cs="Arial"/>
          <w:b/>
          <w:bCs/>
          <w:sz w:val="24"/>
          <w:szCs w:val="24"/>
        </w:rPr>
        <w:t xml:space="preserve"> RECURRENTE,</w:t>
      </w:r>
      <w:r w:rsidRPr="003250BF">
        <w:rPr>
          <w:rFonts w:ascii="Palatino Linotype" w:hAnsi="Palatino Linotype" w:cs="Arial"/>
          <w:bCs/>
          <w:sz w:val="24"/>
          <w:szCs w:val="24"/>
        </w:rPr>
        <w:t xml:space="preserve"> quien es la misma persona que formuló la solicitud de acceso a la información pública al </w:t>
      </w:r>
      <w:r w:rsidRPr="003250BF">
        <w:rPr>
          <w:rFonts w:ascii="Palatino Linotype" w:hAnsi="Palatino Linotype" w:cs="Arial"/>
          <w:b/>
          <w:bCs/>
          <w:sz w:val="24"/>
          <w:szCs w:val="24"/>
        </w:rPr>
        <w:t>SUJETO OBLIGADO.</w:t>
      </w:r>
    </w:p>
    <w:p w:rsidR="00336356" w:rsidRPr="003250BF" w:rsidRDefault="00336356" w:rsidP="002F2885">
      <w:pPr>
        <w:spacing w:after="0" w:line="360" w:lineRule="auto"/>
        <w:jc w:val="both"/>
        <w:rPr>
          <w:rFonts w:ascii="Palatino Linotype" w:hAnsi="Palatino Linotype" w:cs="Arial"/>
          <w:b/>
          <w:szCs w:val="28"/>
        </w:rPr>
      </w:pPr>
    </w:p>
    <w:p w:rsidR="00705782" w:rsidRPr="003250BF" w:rsidRDefault="00705782" w:rsidP="002F2885">
      <w:pPr>
        <w:pStyle w:val="Prrafodelista"/>
        <w:autoSpaceDE w:val="0"/>
        <w:autoSpaceDN w:val="0"/>
        <w:adjustRightInd w:val="0"/>
        <w:spacing w:after="0" w:line="360" w:lineRule="auto"/>
        <w:ind w:left="0" w:right="49"/>
        <w:jc w:val="both"/>
        <w:rPr>
          <w:rFonts w:ascii="Palatino Linotype" w:hAnsi="Palatino Linotype" w:cs="Arial"/>
          <w:sz w:val="24"/>
          <w:szCs w:val="24"/>
        </w:rPr>
      </w:pPr>
      <w:r w:rsidRPr="003250BF">
        <w:rPr>
          <w:rFonts w:ascii="Palatino Linotype" w:hAnsi="Palatino Linotype" w:cs="Arial"/>
          <w:b/>
          <w:sz w:val="28"/>
          <w:szCs w:val="28"/>
        </w:rPr>
        <w:lastRenderedPageBreak/>
        <w:t xml:space="preserve">TERCERO. </w:t>
      </w:r>
      <w:r w:rsidRPr="003250BF">
        <w:rPr>
          <w:rFonts w:ascii="Palatino Linotype" w:hAnsi="Palatino Linotype" w:cs="Arial"/>
          <w:b/>
          <w:sz w:val="24"/>
          <w:szCs w:val="24"/>
        </w:rPr>
        <w:t xml:space="preserve">Oportunidad. </w:t>
      </w:r>
      <w:r w:rsidRPr="003250BF">
        <w:rPr>
          <w:rFonts w:ascii="Palatino Linotype" w:hAnsi="Palatino Linotype" w:cs="Arial"/>
          <w:sz w:val="24"/>
          <w:szCs w:val="24"/>
        </w:rPr>
        <w:t xml:space="preserve">El recurso de revisión fue interpuesto dentro del plazo de quince días hábiles contados a partir del día siguiente al en que </w:t>
      </w:r>
      <w:r w:rsidR="00BE5CEF" w:rsidRPr="003250BF">
        <w:rPr>
          <w:rFonts w:ascii="Palatino Linotype" w:hAnsi="Palatino Linotype" w:cs="Arial"/>
          <w:b/>
          <w:sz w:val="24"/>
          <w:szCs w:val="24"/>
        </w:rPr>
        <w:t>LA</w:t>
      </w:r>
      <w:r w:rsidRPr="003250BF">
        <w:rPr>
          <w:rFonts w:ascii="Palatino Linotype" w:hAnsi="Palatino Linotype" w:cs="Arial"/>
          <w:b/>
          <w:sz w:val="24"/>
          <w:szCs w:val="24"/>
        </w:rPr>
        <w:t xml:space="preserve"> RECURRENTE </w:t>
      </w:r>
      <w:r w:rsidRPr="003250BF">
        <w:rPr>
          <w:rFonts w:ascii="Palatino Linotype" w:hAnsi="Palatino Linotype" w:cs="Arial"/>
          <w:sz w:val="24"/>
          <w:szCs w:val="24"/>
        </w:rPr>
        <w:t xml:space="preserve">tuvo conocimiento de la respuesta impugnada, tal y como lo prevé el artículo 178 de la Ley de Transparencia y Acceso a la Información Pública del Estado de México y Municipios, que establece: </w:t>
      </w:r>
    </w:p>
    <w:p w:rsidR="00705782" w:rsidRPr="003250BF" w:rsidRDefault="00705782" w:rsidP="002F2885">
      <w:pPr>
        <w:spacing w:after="0" w:line="240" w:lineRule="auto"/>
        <w:ind w:left="851" w:right="902"/>
        <w:jc w:val="both"/>
        <w:rPr>
          <w:rFonts w:ascii="Palatino Linotype" w:hAnsi="Palatino Linotype" w:cs="Arial"/>
          <w:sz w:val="24"/>
        </w:rPr>
      </w:pPr>
    </w:p>
    <w:p w:rsidR="00705782" w:rsidRPr="003250BF" w:rsidRDefault="00705782" w:rsidP="002F2885">
      <w:pPr>
        <w:tabs>
          <w:tab w:val="left" w:pos="851"/>
        </w:tabs>
        <w:spacing w:after="0" w:line="240" w:lineRule="auto"/>
        <w:ind w:left="851" w:right="901"/>
        <w:jc w:val="both"/>
        <w:rPr>
          <w:rFonts w:ascii="Palatino Linotype" w:hAnsi="Palatino Linotype" w:cs="Arial"/>
          <w:i/>
          <w:sz w:val="22"/>
          <w:szCs w:val="22"/>
        </w:rPr>
      </w:pPr>
      <w:r w:rsidRPr="003250BF">
        <w:rPr>
          <w:rFonts w:ascii="Palatino Linotype" w:hAnsi="Palatino Linotype" w:cs="Arial"/>
          <w:b/>
          <w:i/>
          <w:sz w:val="22"/>
          <w:szCs w:val="22"/>
        </w:rPr>
        <w:t>“Artículo 178.</w:t>
      </w:r>
      <w:r w:rsidRPr="003250BF">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705782" w:rsidRPr="003250BF" w:rsidRDefault="00705782" w:rsidP="002F2885">
      <w:pPr>
        <w:tabs>
          <w:tab w:val="left" w:pos="851"/>
        </w:tabs>
        <w:spacing w:after="0" w:line="240" w:lineRule="auto"/>
        <w:ind w:left="851" w:right="901"/>
        <w:jc w:val="both"/>
        <w:rPr>
          <w:rFonts w:ascii="Palatino Linotype" w:hAnsi="Palatino Linotype" w:cs="Arial"/>
          <w:i/>
          <w:sz w:val="22"/>
          <w:szCs w:val="22"/>
        </w:rPr>
      </w:pPr>
      <w:r w:rsidRPr="003250BF">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705782" w:rsidRPr="003250BF" w:rsidRDefault="00705782" w:rsidP="002F2885">
      <w:pPr>
        <w:tabs>
          <w:tab w:val="left" w:pos="851"/>
        </w:tabs>
        <w:spacing w:after="0" w:line="240" w:lineRule="auto"/>
        <w:ind w:left="851" w:right="901"/>
        <w:jc w:val="both"/>
        <w:rPr>
          <w:rFonts w:ascii="Palatino Linotype" w:hAnsi="Palatino Linotype" w:cs="Arial"/>
          <w:i/>
          <w:sz w:val="22"/>
          <w:szCs w:val="22"/>
        </w:rPr>
      </w:pPr>
      <w:r w:rsidRPr="003250BF">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r w:rsidRPr="003250BF">
        <w:rPr>
          <w:rFonts w:ascii="Palatino Linotype" w:hAnsi="Palatino Linotype" w:cs="Arial"/>
          <w:b/>
          <w:i/>
          <w:sz w:val="22"/>
          <w:szCs w:val="22"/>
        </w:rPr>
        <w:t>”</w:t>
      </w:r>
    </w:p>
    <w:p w:rsidR="00705782" w:rsidRPr="003250BF" w:rsidRDefault="00705782" w:rsidP="002F2885">
      <w:pPr>
        <w:spacing w:after="0" w:line="240" w:lineRule="auto"/>
        <w:ind w:left="851" w:right="902"/>
        <w:jc w:val="both"/>
        <w:rPr>
          <w:rFonts w:ascii="Palatino Linotype" w:hAnsi="Palatino Linotype" w:cs="Arial"/>
          <w:sz w:val="24"/>
        </w:rPr>
      </w:pPr>
    </w:p>
    <w:p w:rsidR="00BE5CEF" w:rsidRPr="003250BF" w:rsidRDefault="00705782" w:rsidP="002F2885">
      <w:pPr>
        <w:spacing w:after="0" w:line="360" w:lineRule="auto"/>
        <w:jc w:val="both"/>
        <w:rPr>
          <w:rFonts w:ascii="Palatino Linotype" w:hAnsi="Palatino Linotype"/>
          <w:sz w:val="24"/>
          <w:szCs w:val="24"/>
        </w:rPr>
      </w:pPr>
      <w:r w:rsidRPr="003250BF">
        <w:rPr>
          <w:rFonts w:ascii="Palatino Linotype" w:hAnsi="Palatino Linotype" w:cs="Arial"/>
          <w:sz w:val="24"/>
          <w:szCs w:val="24"/>
        </w:rPr>
        <w:t xml:space="preserve">En efecto, atendiendo a que </w:t>
      </w:r>
      <w:r w:rsidRPr="003250BF">
        <w:rPr>
          <w:rFonts w:ascii="Palatino Linotype" w:hAnsi="Palatino Linotype" w:cs="Arial"/>
          <w:b/>
          <w:sz w:val="24"/>
          <w:szCs w:val="24"/>
        </w:rPr>
        <w:t>EL SUJETO OBLIGADO</w:t>
      </w:r>
      <w:r w:rsidRPr="003250BF">
        <w:rPr>
          <w:rFonts w:ascii="Palatino Linotype" w:hAnsi="Palatino Linotype" w:cs="Arial"/>
          <w:sz w:val="24"/>
          <w:szCs w:val="24"/>
        </w:rPr>
        <w:t xml:space="preserve"> notificó la respuesta a la solicitud de información pública el </w:t>
      </w:r>
      <w:r w:rsidR="00BE5CEF" w:rsidRPr="003250BF">
        <w:rPr>
          <w:rFonts w:ascii="Palatino Linotype" w:hAnsi="Palatino Linotype" w:cs="Arial"/>
          <w:b/>
          <w:sz w:val="24"/>
          <w:szCs w:val="24"/>
        </w:rPr>
        <w:t xml:space="preserve">cinco de noviembre </w:t>
      </w:r>
      <w:r w:rsidRPr="003250BF">
        <w:rPr>
          <w:rFonts w:ascii="Palatino Linotype" w:hAnsi="Palatino Linotype" w:cs="Arial"/>
          <w:b/>
          <w:sz w:val="24"/>
          <w:szCs w:val="24"/>
        </w:rPr>
        <w:t xml:space="preserve">de dos mil dieciocho; </w:t>
      </w:r>
      <w:r w:rsidRPr="003250BF">
        <w:rPr>
          <w:rFonts w:ascii="Palatino Linotype" w:hAnsi="Palatino Linotype" w:cs="Arial"/>
          <w:sz w:val="24"/>
          <w:szCs w:val="24"/>
        </w:rPr>
        <w:t>en consecuencia, el plazo de quince días hábiles que el artículo 178 de la ley de la materia otorga a</w:t>
      </w:r>
      <w:r w:rsidR="00C41864" w:rsidRPr="003250BF">
        <w:rPr>
          <w:rFonts w:ascii="Palatino Linotype" w:hAnsi="Palatino Linotype" w:cs="Arial"/>
          <w:sz w:val="24"/>
          <w:szCs w:val="24"/>
        </w:rPr>
        <w:t xml:space="preserve"> </w:t>
      </w:r>
      <w:r w:rsidR="00C41864" w:rsidRPr="003250BF">
        <w:rPr>
          <w:rFonts w:ascii="Palatino Linotype" w:hAnsi="Palatino Linotype" w:cs="Arial"/>
          <w:b/>
          <w:sz w:val="24"/>
          <w:szCs w:val="24"/>
        </w:rPr>
        <w:t>LA</w:t>
      </w:r>
      <w:r w:rsidRPr="003250BF">
        <w:rPr>
          <w:rFonts w:ascii="Palatino Linotype" w:hAnsi="Palatino Linotype" w:cs="Arial"/>
          <w:b/>
          <w:sz w:val="24"/>
          <w:szCs w:val="24"/>
        </w:rPr>
        <w:t xml:space="preserve"> RECURRENTE</w:t>
      </w:r>
      <w:r w:rsidRPr="003250BF">
        <w:rPr>
          <w:rFonts w:ascii="Palatino Linotype" w:hAnsi="Palatino Linotype" w:cs="Arial"/>
          <w:sz w:val="24"/>
          <w:szCs w:val="24"/>
        </w:rPr>
        <w:t xml:space="preserve"> para presentar el recurso de revisión, transcurrió del</w:t>
      </w:r>
      <w:r w:rsidRPr="003250BF">
        <w:rPr>
          <w:rFonts w:ascii="Palatino Linotype" w:hAnsi="Palatino Linotype" w:cs="Arial"/>
          <w:b/>
          <w:sz w:val="24"/>
          <w:szCs w:val="24"/>
        </w:rPr>
        <w:t xml:space="preserve"> </w:t>
      </w:r>
      <w:r w:rsidR="00BE5CEF" w:rsidRPr="003250BF">
        <w:rPr>
          <w:rFonts w:ascii="Palatino Linotype" w:hAnsi="Palatino Linotype" w:cs="Arial"/>
          <w:b/>
          <w:sz w:val="24"/>
          <w:szCs w:val="24"/>
        </w:rPr>
        <w:t xml:space="preserve">seis al veintisiete de noviembre </w:t>
      </w:r>
      <w:r w:rsidRPr="003250BF">
        <w:rPr>
          <w:rFonts w:ascii="Palatino Linotype" w:hAnsi="Palatino Linotype" w:cs="Arial"/>
          <w:b/>
          <w:sz w:val="24"/>
          <w:szCs w:val="24"/>
        </w:rPr>
        <w:t>de dos mil dieciocho</w:t>
      </w:r>
      <w:r w:rsidRPr="003250BF">
        <w:rPr>
          <w:rFonts w:ascii="Palatino Linotype" w:hAnsi="Palatino Linotype" w:cs="Arial"/>
          <w:sz w:val="24"/>
          <w:szCs w:val="24"/>
        </w:rPr>
        <w:t xml:space="preserve">, sin contemplar en el cómputo los días </w:t>
      </w:r>
      <w:r w:rsidR="00BE5CEF" w:rsidRPr="003250BF">
        <w:rPr>
          <w:rFonts w:ascii="Palatino Linotype" w:hAnsi="Palatino Linotype" w:cs="Arial"/>
          <w:sz w:val="24"/>
          <w:szCs w:val="24"/>
        </w:rPr>
        <w:t xml:space="preserve">diez, once, diecisiete, dieciocho, veinticuatro y veinticinco de noviembre </w:t>
      </w:r>
      <w:r w:rsidR="00C42356" w:rsidRPr="003250BF">
        <w:rPr>
          <w:rFonts w:ascii="Palatino Linotype" w:hAnsi="Palatino Linotype" w:cs="Arial"/>
          <w:sz w:val="24"/>
          <w:szCs w:val="24"/>
        </w:rPr>
        <w:t xml:space="preserve">de octubre </w:t>
      </w:r>
      <w:r w:rsidRPr="003250BF">
        <w:rPr>
          <w:rFonts w:ascii="Palatino Linotype" w:hAnsi="Palatino Linotype" w:cs="Arial"/>
          <w:sz w:val="24"/>
          <w:szCs w:val="24"/>
        </w:rPr>
        <w:t xml:space="preserve">de dos mi dieciocho, por corresponder a sábados y domingos, considerados como días inhábiles; en términos del artículo 3 fracción X de la </w:t>
      </w:r>
      <w:r w:rsidRPr="003250BF">
        <w:rPr>
          <w:rFonts w:ascii="Palatino Linotype" w:hAnsi="Palatino Linotype"/>
          <w:sz w:val="24"/>
          <w:szCs w:val="24"/>
        </w:rPr>
        <w:t>Ley de Transparencia y Acceso a la Información Pública del Estado de México y Municipios</w:t>
      </w:r>
      <w:r w:rsidR="00BE5CEF" w:rsidRPr="003250BF">
        <w:rPr>
          <w:rFonts w:ascii="Palatino Linotype" w:hAnsi="Palatino Linotype"/>
          <w:sz w:val="24"/>
          <w:szCs w:val="24"/>
        </w:rPr>
        <w:t xml:space="preserve">; así como, el diecinueve de noviembre de dos mil dieciocho, por ser considerados como día inhábil por suspensión </w:t>
      </w:r>
      <w:r w:rsidR="00BE5CEF" w:rsidRPr="003250BF">
        <w:rPr>
          <w:rFonts w:ascii="Palatino Linotype" w:hAnsi="Palatino Linotype"/>
          <w:sz w:val="24"/>
          <w:szCs w:val="24"/>
        </w:rPr>
        <w:lastRenderedPageBreak/>
        <w:t>de labores, en razón del primer periodo vacacional, en términos del Calendario Oficial de este Instituto, publicado en el Periódico Oficial del Estado Libre y Soberano de México “Gaceta del Gobierno”, el veinte de diciembre del año dos mil diecisiete.</w:t>
      </w:r>
    </w:p>
    <w:p w:rsidR="00BE5CEF" w:rsidRPr="003250BF" w:rsidRDefault="00BE5CEF" w:rsidP="002F2885">
      <w:pPr>
        <w:spacing w:after="0" w:line="360" w:lineRule="auto"/>
        <w:jc w:val="both"/>
        <w:rPr>
          <w:rFonts w:ascii="Palatino Linotype" w:hAnsi="Palatino Linotype" w:cs="Arial"/>
          <w:sz w:val="24"/>
          <w:szCs w:val="24"/>
        </w:rPr>
      </w:pPr>
    </w:p>
    <w:p w:rsidR="00705782" w:rsidRPr="003250BF" w:rsidRDefault="00705782" w:rsidP="002F2885">
      <w:pPr>
        <w:spacing w:after="0" w:line="360" w:lineRule="auto"/>
        <w:jc w:val="both"/>
        <w:rPr>
          <w:rFonts w:ascii="Palatino Linotype" w:hAnsi="Palatino Linotype" w:cs="Arial"/>
          <w:sz w:val="24"/>
          <w:szCs w:val="24"/>
        </w:rPr>
      </w:pPr>
      <w:r w:rsidRPr="003250BF">
        <w:rPr>
          <w:rFonts w:ascii="Palatino Linotype" w:hAnsi="Palatino Linotype" w:cs="Arial"/>
          <w:sz w:val="24"/>
          <w:szCs w:val="24"/>
        </w:rPr>
        <w:t>En ese tenor, si el recurso de revisión que nos ocupa, se interpuso el</w:t>
      </w:r>
      <w:r w:rsidRPr="003250BF">
        <w:rPr>
          <w:rFonts w:ascii="Palatino Linotype" w:hAnsi="Palatino Linotype" w:cs="Arial"/>
          <w:b/>
          <w:sz w:val="24"/>
          <w:szCs w:val="24"/>
        </w:rPr>
        <w:t xml:space="preserve"> </w:t>
      </w:r>
      <w:r w:rsidR="00BE5CEF" w:rsidRPr="003250BF">
        <w:rPr>
          <w:rFonts w:ascii="Palatino Linotype" w:hAnsi="Palatino Linotype" w:cs="Arial"/>
          <w:b/>
          <w:sz w:val="24"/>
          <w:szCs w:val="24"/>
        </w:rPr>
        <w:t xml:space="preserve">seis de noviembre </w:t>
      </w:r>
      <w:r w:rsidRPr="003250BF">
        <w:rPr>
          <w:rFonts w:ascii="Palatino Linotype" w:hAnsi="Palatino Linotype" w:cs="Arial"/>
          <w:b/>
          <w:sz w:val="24"/>
          <w:szCs w:val="24"/>
        </w:rPr>
        <w:t>de dos mil dieciocho</w:t>
      </w:r>
      <w:r w:rsidRPr="003250BF">
        <w:rPr>
          <w:rFonts w:ascii="Palatino Linotype" w:hAnsi="Palatino Linotype" w:cs="Arial"/>
          <w:sz w:val="24"/>
          <w:szCs w:val="24"/>
        </w:rPr>
        <w:t>, éste se encuentra dentro de los márgenes temporales previstos en el citado precepto legal y, por tanto, se considera oportuno.</w:t>
      </w:r>
    </w:p>
    <w:p w:rsidR="00705782" w:rsidRPr="003250BF" w:rsidRDefault="00705782" w:rsidP="002F2885">
      <w:pPr>
        <w:pStyle w:val="Prrafodelista"/>
        <w:autoSpaceDE w:val="0"/>
        <w:autoSpaceDN w:val="0"/>
        <w:adjustRightInd w:val="0"/>
        <w:spacing w:after="0" w:line="360" w:lineRule="auto"/>
        <w:ind w:left="0" w:right="49"/>
        <w:jc w:val="both"/>
        <w:rPr>
          <w:rFonts w:ascii="Palatino Linotype" w:hAnsi="Palatino Linotype" w:cs="Arial"/>
          <w:b/>
          <w:sz w:val="24"/>
          <w:szCs w:val="24"/>
        </w:rPr>
      </w:pPr>
    </w:p>
    <w:p w:rsidR="00705782" w:rsidRPr="003250BF" w:rsidRDefault="00705782" w:rsidP="002F2885">
      <w:pPr>
        <w:autoSpaceDE w:val="0"/>
        <w:autoSpaceDN w:val="0"/>
        <w:adjustRightInd w:val="0"/>
        <w:spacing w:after="0" w:line="360" w:lineRule="auto"/>
        <w:ind w:right="49"/>
        <w:jc w:val="both"/>
        <w:rPr>
          <w:rFonts w:ascii="Palatino Linotype" w:hAnsi="Palatino Linotype" w:cs="Arial"/>
          <w:b/>
          <w:sz w:val="24"/>
          <w:szCs w:val="24"/>
        </w:rPr>
      </w:pPr>
      <w:r w:rsidRPr="003250BF">
        <w:rPr>
          <w:rFonts w:ascii="Palatino Linotype" w:hAnsi="Palatino Linotype" w:cs="Arial"/>
          <w:b/>
          <w:sz w:val="28"/>
          <w:szCs w:val="28"/>
        </w:rPr>
        <w:t>CUARTO</w:t>
      </w:r>
      <w:r w:rsidRPr="003250BF">
        <w:rPr>
          <w:rFonts w:ascii="Palatino Linotype" w:hAnsi="Palatino Linotype"/>
          <w:b/>
          <w:sz w:val="28"/>
          <w:szCs w:val="28"/>
        </w:rPr>
        <w:t>.</w:t>
      </w:r>
      <w:r w:rsidRPr="003250BF">
        <w:rPr>
          <w:rFonts w:ascii="Palatino Linotype" w:hAnsi="Palatino Linotype"/>
          <w:b/>
        </w:rPr>
        <w:t xml:space="preserve"> </w:t>
      </w:r>
      <w:proofErr w:type="spellStart"/>
      <w:r w:rsidRPr="003250BF">
        <w:rPr>
          <w:rFonts w:ascii="Palatino Linotype" w:hAnsi="Palatino Linotype"/>
          <w:b/>
          <w:sz w:val="24"/>
          <w:szCs w:val="24"/>
        </w:rPr>
        <w:t>Procedibilidad</w:t>
      </w:r>
      <w:proofErr w:type="spellEnd"/>
      <w:r w:rsidRPr="003250BF">
        <w:rPr>
          <w:rFonts w:ascii="Palatino Linotype" w:hAnsi="Palatino Linotype"/>
          <w:b/>
          <w:sz w:val="24"/>
          <w:szCs w:val="24"/>
        </w:rPr>
        <w:t xml:space="preserve">. </w:t>
      </w:r>
      <w:r w:rsidRPr="003250BF">
        <w:rPr>
          <w:rFonts w:ascii="Palatino Linotype" w:hAnsi="Palatino Linotype" w:cs="Arial"/>
          <w:sz w:val="24"/>
          <w:szCs w:val="24"/>
        </w:rPr>
        <w:t xml:space="preserve">Del análisis efectuado se advierte que resulta procedente la interposición de los recursos y se concluye la acreditación plena de todos y cada uno de los elementos formales exigidos por el artículo 180 de la </w:t>
      </w:r>
      <w:r w:rsidRPr="003250BF">
        <w:rPr>
          <w:rFonts w:ascii="Palatino Linotype" w:hAnsi="Palatino Linotype"/>
          <w:sz w:val="24"/>
          <w:szCs w:val="24"/>
        </w:rPr>
        <w:t xml:space="preserve">Ley de Transparencia y Acceso a la Información Pública del Estado de México y Municipios, en atención a que fueron presentados mediante el formato visible en </w:t>
      </w:r>
      <w:r w:rsidRPr="003250BF">
        <w:rPr>
          <w:rFonts w:ascii="Palatino Linotype" w:hAnsi="Palatino Linotype"/>
          <w:b/>
          <w:sz w:val="24"/>
          <w:szCs w:val="24"/>
        </w:rPr>
        <w:t>EL SAIMEX.</w:t>
      </w:r>
    </w:p>
    <w:p w:rsidR="00705782" w:rsidRPr="003250BF" w:rsidRDefault="00705782" w:rsidP="002F2885">
      <w:pPr>
        <w:spacing w:after="0" w:line="360" w:lineRule="auto"/>
        <w:jc w:val="both"/>
        <w:rPr>
          <w:rFonts w:ascii="Palatino Linotype" w:hAnsi="Palatino Linotype" w:cs="Arial"/>
          <w:b/>
          <w:sz w:val="24"/>
          <w:szCs w:val="28"/>
        </w:rPr>
      </w:pPr>
    </w:p>
    <w:p w:rsidR="00705782" w:rsidRPr="003250BF" w:rsidRDefault="00705782" w:rsidP="002F2885">
      <w:pPr>
        <w:spacing w:after="0" w:line="360" w:lineRule="auto"/>
        <w:jc w:val="both"/>
        <w:rPr>
          <w:rFonts w:ascii="Palatino Linotype" w:hAnsi="Palatino Linotype" w:cs="Arial"/>
          <w:sz w:val="24"/>
          <w:szCs w:val="24"/>
        </w:rPr>
      </w:pPr>
      <w:r w:rsidRPr="003250BF">
        <w:rPr>
          <w:rFonts w:ascii="Palatino Linotype" w:hAnsi="Palatino Linotype" w:cs="Arial"/>
          <w:b/>
          <w:sz w:val="28"/>
          <w:szCs w:val="28"/>
        </w:rPr>
        <w:t>QUINTO</w:t>
      </w:r>
      <w:r w:rsidRPr="003250BF">
        <w:rPr>
          <w:rFonts w:ascii="Palatino Linotype" w:hAnsi="Palatino Linotype" w:cs="Arial"/>
          <w:b/>
        </w:rPr>
        <w:t xml:space="preserve">. </w:t>
      </w:r>
      <w:r w:rsidRPr="003250BF">
        <w:rPr>
          <w:rFonts w:ascii="Palatino Linotype" w:hAnsi="Palatino Linotype" w:cs="Arial"/>
          <w:b/>
          <w:sz w:val="24"/>
          <w:szCs w:val="24"/>
        </w:rPr>
        <w:t>Estudio y resolución del asunto</w:t>
      </w:r>
      <w:r w:rsidRPr="003250BF">
        <w:rPr>
          <w:rFonts w:ascii="Palatino Linotype" w:hAnsi="Palatino Linotype"/>
          <w:b/>
          <w:sz w:val="24"/>
          <w:szCs w:val="24"/>
        </w:rPr>
        <w:t xml:space="preserve">. </w:t>
      </w:r>
      <w:r w:rsidRPr="003250BF">
        <w:rPr>
          <w:rFonts w:ascii="Palatino Linotype" w:hAnsi="Palatino Linotype" w:cs="Arial"/>
          <w:sz w:val="24"/>
          <w:szCs w:val="24"/>
        </w:rPr>
        <w:t xml:space="preserve">Una vez determinada la vía sobre la que versará el presente recurso, y previa revisión del expediente electrónico formado en </w:t>
      </w:r>
      <w:r w:rsidRPr="003250BF">
        <w:rPr>
          <w:rFonts w:ascii="Palatino Linotype" w:hAnsi="Palatino Linotype" w:cs="Arial"/>
          <w:b/>
          <w:sz w:val="24"/>
          <w:szCs w:val="24"/>
        </w:rPr>
        <w:t>EL SAIMEX</w:t>
      </w:r>
      <w:r w:rsidRPr="003250BF">
        <w:rPr>
          <w:rFonts w:ascii="Palatino Linotype" w:hAnsi="Palatino Linotype" w:cs="Arial"/>
          <w:sz w:val="24"/>
          <w:szCs w:val="24"/>
        </w:rPr>
        <w:t xml:space="preserve"> con motivo de la solicitud de información y del recurso a que da origen, es conveniente analizar si la respuesta del </w:t>
      </w:r>
      <w:r w:rsidRPr="003250BF">
        <w:rPr>
          <w:rFonts w:ascii="Palatino Linotype" w:hAnsi="Palatino Linotype" w:cs="Arial"/>
          <w:b/>
          <w:sz w:val="24"/>
          <w:szCs w:val="24"/>
          <w:lang w:eastAsia="es-MX"/>
        </w:rPr>
        <w:t>SUJETO OBLIGADO</w:t>
      </w:r>
      <w:r w:rsidRPr="003250BF">
        <w:rPr>
          <w:rFonts w:ascii="Palatino Linotype" w:hAnsi="Palatino Linotype" w:cs="Arial"/>
          <w:sz w:val="24"/>
          <w:szCs w:val="24"/>
        </w:rPr>
        <w:t xml:space="preserve"> cumple con los requisitos y procedimientos del derecho de acceso a la información pública. </w:t>
      </w:r>
    </w:p>
    <w:p w:rsidR="0015134A" w:rsidRPr="003250BF" w:rsidRDefault="0015134A" w:rsidP="002F2885">
      <w:pPr>
        <w:spacing w:after="0" w:line="360" w:lineRule="auto"/>
        <w:jc w:val="both"/>
        <w:rPr>
          <w:rFonts w:ascii="Palatino Linotype" w:hAnsi="Palatino Linotype" w:cs="Arial"/>
          <w:sz w:val="24"/>
          <w:szCs w:val="24"/>
        </w:rPr>
      </w:pPr>
    </w:p>
    <w:p w:rsidR="00FE206E" w:rsidRPr="003250BF" w:rsidRDefault="0015134A" w:rsidP="002F2885">
      <w:pPr>
        <w:spacing w:after="0" w:line="360" w:lineRule="auto"/>
        <w:jc w:val="both"/>
        <w:rPr>
          <w:rFonts w:ascii="Palatino Linotype" w:hAnsi="Palatino Linotype"/>
        </w:rPr>
      </w:pPr>
      <w:r w:rsidRPr="003250BF">
        <w:rPr>
          <w:rFonts w:ascii="Palatino Linotype" w:hAnsi="Palatino Linotype" w:cs="Arial"/>
          <w:sz w:val="24"/>
          <w:szCs w:val="24"/>
        </w:rPr>
        <w:t>Atento a ello,</w:t>
      </w:r>
      <w:r w:rsidR="00FE206E" w:rsidRPr="003250BF">
        <w:rPr>
          <w:rFonts w:ascii="Palatino Linotype" w:hAnsi="Palatino Linotype" w:cs="Arial"/>
          <w:sz w:val="24"/>
          <w:szCs w:val="24"/>
        </w:rPr>
        <w:t xml:space="preserve"> primeramente es importante señalar que se omite el estudio de la naturaleza jurídica de la información pública solicitada, en virtud de que el Servidor Público Habilitado del Departamento de Recursos Humanos y Materiales, refirió</w:t>
      </w:r>
      <w:r w:rsidR="00FE206E" w:rsidRPr="003250BF">
        <w:rPr>
          <w:rFonts w:ascii="Palatino Linotype" w:eastAsia="Arial Unicode MS" w:hAnsi="Palatino Linotype" w:cs="Arial"/>
          <w:sz w:val="24"/>
          <w:szCs w:val="24"/>
        </w:rPr>
        <w:t xml:space="preserve"> que </w:t>
      </w:r>
      <w:r w:rsidR="00FE206E" w:rsidRPr="003250BF">
        <w:rPr>
          <w:rFonts w:ascii="Palatino Linotype" w:eastAsia="Arial Unicode MS" w:hAnsi="Palatino Linotype" w:cs="Arial"/>
          <w:sz w:val="24"/>
          <w:szCs w:val="24"/>
        </w:rPr>
        <w:lastRenderedPageBreak/>
        <w:t xml:space="preserve">derivado de una búsqueda exhaustiva y razonable en los archivos, obraban registros de las cuotas que se han descontado a los trabajadores que pertenecen al Sindicato Único de Trabajadores Académicos y Administrativos de la </w:t>
      </w:r>
      <w:r w:rsidR="00C41864" w:rsidRPr="003250BF">
        <w:rPr>
          <w:rFonts w:ascii="Palatino Linotype" w:eastAsia="Arial Unicode MS" w:hAnsi="Palatino Linotype" w:cs="Arial"/>
          <w:sz w:val="24"/>
          <w:szCs w:val="24"/>
        </w:rPr>
        <w:t>Universidad</w:t>
      </w:r>
      <w:r w:rsidR="00FE206E" w:rsidRPr="003250BF">
        <w:rPr>
          <w:rFonts w:ascii="Palatino Linotype" w:eastAsia="Arial Unicode MS" w:hAnsi="Palatino Linotype" w:cs="Arial"/>
          <w:sz w:val="24"/>
          <w:szCs w:val="24"/>
        </w:rPr>
        <w:t xml:space="preserve"> Politécnica de Valle de Toluca, por concepto de cuotas sindicales; asimismo, refirió la necesidad de clasificarla por tratarse de información confidencial; por lo que, aceptó mediante su respuesta </w:t>
      </w:r>
      <w:r w:rsidR="00FE206E" w:rsidRPr="003250BF">
        <w:rPr>
          <w:rFonts w:ascii="Palatino Linotype" w:eastAsia="Times New Roman" w:hAnsi="Palatino Linotype" w:cs="Arial"/>
          <w:sz w:val="24"/>
          <w:szCs w:val="24"/>
        </w:rPr>
        <w:t>que dicha información la genera posee y la administra, en ejercicio de sus funciones de derecho público</w:t>
      </w:r>
      <w:r w:rsidR="00FE206E" w:rsidRPr="003250BF">
        <w:rPr>
          <w:rFonts w:ascii="Palatino Linotype" w:eastAsia="Arial Unicode MS" w:hAnsi="Palatino Linotype" w:cs="Arial"/>
          <w:sz w:val="24"/>
          <w:szCs w:val="24"/>
        </w:rPr>
        <w:t xml:space="preserve">. </w:t>
      </w:r>
    </w:p>
    <w:p w:rsidR="00FE206E" w:rsidRPr="003250BF" w:rsidRDefault="00FE206E" w:rsidP="002F2885">
      <w:pPr>
        <w:spacing w:after="0" w:line="360" w:lineRule="auto"/>
        <w:jc w:val="both"/>
        <w:rPr>
          <w:rFonts w:ascii="Palatino Linotype" w:eastAsia="Arial Unicode MS" w:hAnsi="Palatino Linotype" w:cs="Arial"/>
          <w:sz w:val="24"/>
          <w:szCs w:val="24"/>
          <w:lang w:val="es-MX"/>
        </w:rPr>
      </w:pPr>
    </w:p>
    <w:p w:rsidR="00FE206E" w:rsidRPr="003250BF" w:rsidRDefault="00FE206E" w:rsidP="002F2885">
      <w:pPr>
        <w:spacing w:after="0" w:line="360" w:lineRule="auto"/>
        <w:jc w:val="both"/>
        <w:rPr>
          <w:rFonts w:ascii="Palatino Linotype" w:eastAsia="Times New Roman" w:hAnsi="Palatino Linotype" w:cs="Times New Roman"/>
          <w:sz w:val="24"/>
          <w:szCs w:val="24"/>
          <w:lang w:val="es-MX"/>
        </w:rPr>
      </w:pPr>
      <w:r w:rsidRPr="003250BF">
        <w:rPr>
          <w:rFonts w:ascii="Palatino Linotype" w:eastAsia="Arial Unicode MS" w:hAnsi="Palatino Linotype" w:cs="Arial"/>
          <w:sz w:val="24"/>
          <w:szCs w:val="24"/>
          <w:lang w:val="es-MX"/>
        </w:rPr>
        <w:t xml:space="preserve">De hecho, el estudio de la </w:t>
      </w:r>
      <w:r w:rsidRPr="003250BF">
        <w:rPr>
          <w:rFonts w:ascii="Palatino Linotype" w:eastAsia="Times New Roman" w:hAnsi="Palatino Linotype" w:cs="Arial"/>
          <w:sz w:val="24"/>
          <w:szCs w:val="24"/>
          <w:lang w:val="es-MX"/>
        </w:rPr>
        <w:t>naturaleza</w:t>
      </w:r>
      <w:r w:rsidRPr="003250BF">
        <w:rPr>
          <w:rFonts w:ascii="Palatino Linotype" w:eastAsia="Arial Unicode MS" w:hAnsi="Palatino Linotype" w:cs="Arial"/>
          <w:sz w:val="24"/>
          <w:szCs w:val="24"/>
          <w:lang w:val="es-MX"/>
        </w:rPr>
        <w:t xml:space="preserve"> jurídica de la información pública solicitada, tiene por objeto determinar si ésta la genera, posee o administra </w:t>
      </w:r>
      <w:r w:rsidRPr="003250BF">
        <w:rPr>
          <w:rFonts w:ascii="Palatino Linotype" w:eastAsia="Arial Unicode MS" w:hAnsi="Palatino Linotype" w:cs="Arial"/>
          <w:b/>
          <w:color w:val="000000"/>
          <w:sz w:val="24"/>
          <w:szCs w:val="24"/>
          <w:lang w:val="es-MX"/>
        </w:rPr>
        <w:t>EL SUJETO OBLIGADO</w:t>
      </w:r>
      <w:r w:rsidRPr="003250BF">
        <w:rPr>
          <w:rFonts w:ascii="Palatino Linotype" w:eastAsia="Arial Unicode MS" w:hAnsi="Palatino Linotype" w:cs="Arial"/>
          <w:color w:val="000000"/>
          <w:sz w:val="24"/>
          <w:szCs w:val="24"/>
          <w:lang w:val="es-MX"/>
        </w:rPr>
        <w:t>;</w:t>
      </w:r>
      <w:r w:rsidRPr="003250BF">
        <w:rPr>
          <w:rFonts w:ascii="Palatino Linotype" w:eastAsia="Arial Unicode MS" w:hAnsi="Palatino Linotype" w:cs="Arial"/>
          <w:sz w:val="24"/>
          <w:szCs w:val="24"/>
          <w:lang w:val="es-MX"/>
        </w:rPr>
        <w:t xml:space="preserve"> sin embargo, en aquellos casos en que éste la asume, a nada práctico nos conduciría su estudio, ya que se insiste la información pública solicitada fue asumida por </w:t>
      </w:r>
      <w:r w:rsidRPr="003250BF">
        <w:rPr>
          <w:rFonts w:ascii="Palatino Linotype" w:eastAsia="Arial Unicode MS" w:hAnsi="Palatino Linotype" w:cs="Arial"/>
          <w:b/>
          <w:sz w:val="24"/>
          <w:szCs w:val="24"/>
          <w:lang w:val="es-MX"/>
        </w:rPr>
        <w:t>EL</w:t>
      </w:r>
      <w:r w:rsidRPr="003250BF">
        <w:rPr>
          <w:rFonts w:ascii="Palatino Linotype" w:eastAsia="Arial Unicode MS" w:hAnsi="Palatino Linotype" w:cs="Arial"/>
          <w:sz w:val="24"/>
          <w:szCs w:val="24"/>
          <w:lang w:val="es-MX"/>
        </w:rPr>
        <w:t xml:space="preserve"> </w:t>
      </w:r>
      <w:r w:rsidRPr="003250BF">
        <w:rPr>
          <w:rFonts w:ascii="Palatino Linotype" w:eastAsia="Arial Unicode MS" w:hAnsi="Palatino Linotype" w:cs="Arial"/>
          <w:b/>
          <w:sz w:val="24"/>
          <w:szCs w:val="24"/>
          <w:lang w:val="es-MX"/>
        </w:rPr>
        <w:t>SUJETO</w:t>
      </w:r>
    </w:p>
    <w:p w:rsidR="00FE206E" w:rsidRPr="003250BF" w:rsidRDefault="00FE206E" w:rsidP="002F2885">
      <w:pPr>
        <w:spacing w:after="0" w:line="360" w:lineRule="auto"/>
        <w:jc w:val="both"/>
        <w:rPr>
          <w:rFonts w:ascii="Palatino Linotype" w:eastAsia="Times New Roman" w:hAnsi="Palatino Linotype" w:cs="Times New Roman"/>
          <w:sz w:val="24"/>
          <w:szCs w:val="24"/>
          <w:lang w:val="es-MX"/>
        </w:rPr>
      </w:pPr>
    </w:p>
    <w:p w:rsidR="004A5AEE" w:rsidRPr="003250BF" w:rsidRDefault="00FE206E" w:rsidP="002F2885">
      <w:pPr>
        <w:spacing w:after="0" w:line="360" w:lineRule="auto"/>
        <w:jc w:val="both"/>
        <w:rPr>
          <w:rFonts w:ascii="Palatino Linotype" w:hAnsi="Palatino Linotype" w:cs="Arial"/>
          <w:sz w:val="24"/>
          <w:szCs w:val="24"/>
        </w:rPr>
      </w:pPr>
      <w:r w:rsidRPr="003250BF">
        <w:rPr>
          <w:rFonts w:ascii="Palatino Linotype" w:eastAsia="Arial Unicode MS" w:hAnsi="Palatino Linotype" w:cs="Arial"/>
          <w:sz w:val="24"/>
          <w:szCs w:val="24"/>
          <w:lang w:val="es-MX"/>
        </w:rPr>
        <w:t>Por consiguiente, e</w:t>
      </w:r>
      <w:r w:rsidR="0015134A" w:rsidRPr="003250BF">
        <w:rPr>
          <w:rFonts w:ascii="Palatino Linotype" w:eastAsia="Arial Unicode MS" w:hAnsi="Palatino Linotype" w:cs="Arial"/>
          <w:sz w:val="24"/>
          <w:szCs w:val="24"/>
          <w:lang w:val="es-MX"/>
        </w:rPr>
        <w:t xml:space="preserve">s importante </w:t>
      </w:r>
      <w:r w:rsidR="004A5AEE" w:rsidRPr="003250BF">
        <w:rPr>
          <w:rFonts w:ascii="Palatino Linotype" w:eastAsia="Arial Unicode MS" w:hAnsi="Palatino Linotype" w:cs="Arial"/>
          <w:sz w:val="24"/>
          <w:szCs w:val="24"/>
          <w:lang w:val="es-MX"/>
        </w:rPr>
        <w:t>señalar que el artículo 4,</w:t>
      </w:r>
      <w:r w:rsidR="004A5AEE" w:rsidRPr="003250BF">
        <w:rPr>
          <w:rFonts w:ascii="Palatino Linotype" w:hAnsi="Palatino Linotype" w:cs="Arial"/>
          <w:sz w:val="24"/>
          <w:szCs w:val="24"/>
        </w:rPr>
        <w:t xml:space="preserve"> párrafo segundo de la Ley de Transparencia y Acceso a la Información Pública del Estado de México y Municipios, dispone:</w:t>
      </w:r>
    </w:p>
    <w:p w:rsidR="004A5AEE" w:rsidRPr="003250BF" w:rsidRDefault="004A5AEE" w:rsidP="002F2885">
      <w:pPr>
        <w:spacing w:after="0" w:line="240" w:lineRule="auto"/>
        <w:jc w:val="both"/>
        <w:rPr>
          <w:rFonts w:ascii="Palatino Linotype" w:hAnsi="Palatino Linotype" w:cs="Arial"/>
          <w:sz w:val="24"/>
          <w:szCs w:val="24"/>
        </w:rPr>
      </w:pPr>
    </w:p>
    <w:p w:rsidR="004A5AEE" w:rsidRPr="003250BF" w:rsidRDefault="004A5AEE" w:rsidP="002F2885">
      <w:pPr>
        <w:spacing w:after="0" w:line="240" w:lineRule="auto"/>
        <w:ind w:left="851" w:right="901"/>
        <w:jc w:val="both"/>
        <w:rPr>
          <w:rFonts w:ascii="Palatino Linotype" w:hAnsi="Palatino Linotype" w:cs="Arial"/>
          <w:i/>
          <w:color w:val="000000"/>
          <w:sz w:val="22"/>
          <w:szCs w:val="22"/>
        </w:rPr>
      </w:pPr>
      <w:r w:rsidRPr="003250BF">
        <w:rPr>
          <w:rFonts w:ascii="Palatino Linotype" w:hAnsi="Palatino Linotype" w:cs="Arial"/>
          <w:i/>
          <w:sz w:val="22"/>
          <w:szCs w:val="22"/>
        </w:rPr>
        <w:t>“</w:t>
      </w:r>
      <w:r w:rsidRPr="003250BF">
        <w:rPr>
          <w:rFonts w:ascii="Palatino Linotype" w:hAnsi="Palatino Linotype" w:cs="Arial"/>
          <w:b/>
          <w:i/>
          <w:color w:val="000000"/>
          <w:sz w:val="22"/>
          <w:szCs w:val="22"/>
        </w:rPr>
        <w:t xml:space="preserve">Artículo 4. </w:t>
      </w:r>
      <w:r w:rsidRPr="003250BF">
        <w:rPr>
          <w:rFonts w:ascii="Palatino Linotype" w:hAnsi="Palatino Linotype" w:cs="Arial"/>
          <w:i/>
          <w:color w:val="000000"/>
          <w:sz w:val="22"/>
          <w:szCs w:val="22"/>
        </w:rPr>
        <w:t xml:space="preserve">… </w:t>
      </w:r>
    </w:p>
    <w:p w:rsidR="004A5AEE" w:rsidRPr="003250BF" w:rsidRDefault="004A5AEE" w:rsidP="002F2885">
      <w:pPr>
        <w:spacing w:after="0" w:line="240" w:lineRule="auto"/>
        <w:ind w:left="851" w:right="901"/>
        <w:jc w:val="both"/>
        <w:rPr>
          <w:rFonts w:ascii="Palatino Linotype" w:hAnsi="Palatino Linotype" w:cs="Arial"/>
          <w:i/>
          <w:color w:val="000000"/>
          <w:sz w:val="22"/>
          <w:szCs w:val="22"/>
        </w:rPr>
      </w:pPr>
      <w:r w:rsidRPr="003250BF">
        <w:rPr>
          <w:rFonts w:ascii="Palatino Linotype" w:hAnsi="Palatino Linotype" w:cs="Arial"/>
          <w:i/>
          <w:color w:val="000000"/>
          <w:sz w:val="22"/>
          <w:szCs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4A5AEE" w:rsidRPr="003250BF" w:rsidRDefault="004A5AEE" w:rsidP="002F2885">
      <w:pPr>
        <w:spacing w:after="0" w:line="240" w:lineRule="auto"/>
        <w:ind w:left="851" w:right="901"/>
        <w:jc w:val="both"/>
        <w:rPr>
          <w:rFonts w:ascii="Palatino Linotype" w:hAnsi="Palatino Linotype" w:cs="Arial"/>
          <w:i/>
          <w:sz w:val="22"/>
          <w:szCs w:val="22"/>
        </w:rPr>
      </w:pPr>
      <w:r w:rsidRPr="003250BF">
        <w:rPr>
          <w:rFonts w:ascii="Palatino Linotype" w:hAnsi="Palatino Linotype" w:cs="Arial"/>
          <w:i/>
          <w:color w:val="000000"/>
          <w:sz w:val="22"/>
          <w:szCs w:val="22"/>
        </w:rPr>
        <w:t xml:space="preserve"> </w:t>
      </w:r>
      <w:r w:rsidRPr="003250BF">
        <w:rPr>
          <w:rFonts w:ascii="Palatino Linotype" w:hAnsi="Palatino Linotype" w:cs="Arial"/>
          <w:i/>
          <w:sz w:val="22"/>
          <w:szCs w:val="22"/>
        </w:rPr>
        <w:t>...”</w:t>
      </w:r>
    </w:p>
    <w:p w:rsidR="004A5AEE" w:rsidRPr="003250BF" w:rsidRDefault="004A5AEE" w:rsidP="002F2885">
      <w:pPr>
        <w:spacing w:after="0" w:line="240" w:lineRule="auto"/>
        <w:ind w:left="851" w:right="901"/>
        <w:jc w:val="both"/>
        <w:rPr>
          <w:rFonts w:ascii="Palatino Linotype" w:hAnsi="Palatino Linotype" w:cs="Arial"/>
          <w:sz w:val="24"/>
        </w:rPr>
      </w:pPr>
    </w:p>
    <w:p w:rsidR="004A5AEE" w:rsidRPr="003250BF" w:rsidRDefault="004A5AEE" w:rsidP="002F2885">
      <w:pPr>
        <w:spacing w:after="0" w:line="360" w:lineRule="auto"/>
        <w:jc w:val="both"/>
        <w:rPr>
          <w:rFonts w:ascii="Palatino Linotype" w:hAnsi="Palatino Linotype" w:cs="Arial"/>
          <w:i/>
          <w:sz w:val="24"/>
          <w:szCs w:val="24"/>
        </w:rPr>
      </w:pPr>
      <w:r w:rsidRPr="003250BF">
        <w:rPr>
          <w:rFonts w:ascii="Palatino Linotype" w:hAnsi="Palatino Linotype" w:cs="Arial"/>
          <w:sz w:val="24"/>
          <w:szCs w:val="24"/>
        </w:rPr>
        <w:lastRenderedPageBreak/>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rsidR="004A5AEE" w:rsidRPr="003250BF" w:rsidRDefault="004A5AEE" w:rsidP="002F2885">
      <w:pPr>
        <w:spacing w:after="0" w:line="360" w:lineRule="auto"/>
        <w:ind w:right="425"/>
        <w:jc w:val="both"/>
        <w:rPr>
          <w:rFonts w:ascii="Palatino Linotype" w:hAnsi="Palatino Linotype" w:cs="Arial"/>
          <w:b/>
          <w:i/>
          <w:sz w:val="24"/>
        </w:rPr>
      </w:pPr>
    </w:p>
    <w:p w:rsidR="004A5AEE" w:rsidRPr="003250BF" w:rsidRDefault="004A5AEE" w:rsidP="002F2885">
      <w:pPr>
        <w:spacing w:after="0" w:line="360" w:lineRule="auto"/>
        <w:jc w:val="both"/>
        <w:rPr>
          <w:rFonts w:ascii="Palatino Linotype" w:hAnsi="Palatino Linotype" w:cs="Arial"/>
          <w:sz w:val="24"/>
        </w:rPr>
      </w:pPr>
      <w:r w:rsidRPr="003250BF">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 que se les requiera y obre en sus archivos, en el estado en el que se encuentre, sin la obligación de generarla, resumirla, efectuar cálculos o practicar investigaciones; tal y como se señala a continuación: </w:t>
      </w:r>
    </w:p>
    <w:p w:rsidR="004A5AEE" w:rsidRPr="003250BF" w:rsidRDefault="004A5AEE" w:rsidP="002F2885">
      <w:pPr>
        <w:spacing w:after="0" w:line="240" w:lineRule="auto"/>
        <w:ind w:left="851" w:right="901"/>
        <w:jc w:val="both"/>
        <w:rPr>
          <w:rFonts w:ascii="Palatino Linotype" w:hAnsi="Palatino Linotype" w:cs="Arial"/>
          <w:sz w:val="22"/>
        </w:rPr>
      </w:pPr>
    </w:p>
    <w:p w:rsidR="004A5AEE" w:rsidRPr="003250BF" w:rsidRDefault="004A5AEE" w:rsidP="002F2885">
      <w:pPr>
        <w:spacing w:after="0" w:line="240" w:lineRule="auto"/>
        <w:ind w:left="851" w:right="901"/>
        <w:jc w:val="both"/>
        <w:rPr>
          <w:rFonts w:ascii="Palatino Linotype" w:hAnsi="Palatino Linotype" w:cs="Arial"/>
          <w:i/>
          <w:sz w:val="22"/>
          <w:szCs w:val="22"/>
        </w:rPr>
      </w:pPr>
      <w:r w:rsidRPr="003250BF">
        <w:rPr>
          <w:rFonts w:ascii="Palatino Linotype" w:hAnsi="Palatino Linotype" w:cs="Arial"/>
          <w:i/>
          <w:sz w:val="22"/>
          <w:szCs w:val="22"/>
        </w:rPr>
        <w:t>“</w:t>
      </w:r>
      <w:r w:rsidRPr="003250BF">
        <w:rPr>
          <w:rFonts w:ascii="Palatino Linotype" w:hAnsi="Palatino Linotype" w:cs="Arial"/>
          <w:b/>
          <w:i/>
          <w:color w:val="000000"/>
          <w:sz w:val="22"/>
          <w:szCs w:val="22"/>
        </w:rPr>
        <w:t>Artículo 12.</w:t>
      </w:r>
      <w:r w:rsidRPr="003250BF">
        <w:rPr>
          <w:rFonts w:ascii="Palatino Linotype" w:hAnsi="Palatino Linotype" w:cs="Arial"/>
          <w:i/>
          <w:color w:val="000000"/>
          <w:sz w:val="22"/>
          <w:szCs w:val="22"/>
        </w:rPr>
        <w:t xml:space="preserve"> Quienes generen, recopilen, administren, manejen, procesen, archiven o conserven información pública serán responsables de la misma en los términos de las disposiciones jurídicas aplicables. </w:t>
      </w:r>
    </w:p>
    <w:p w:rsidR="004A5AEE" w:rsidRPr="003250BF" w:rsidRDefault="004A5AEE" w:rsidP="002F2885">
      <w:pPr>
        <w:spacing w:after="0" w:line="240" w:lineRule="auto"/>
        <w:ind w:left="851" w:right="901"/>
        <w:jc w:val="both"/>
        <w:rPr>
          <w:rFonts w:ascii="Palatino Linotype" w:hAnsi="Palatino Linotype" w:cs="Arial"/>
          <w:i/>
          <w:color w:val="000000"/>
          <w:sz w:val="22"/>
          <w:szCs w:val="22"/>
        </w:rPr>
      </w:pPr>
      <w:r w:rsidRPr="003250BF">
        <w:rPr>
          <w:rFonts w:ascii="Palatino Linotype" w:hAnsi="Palatino Linotype" w:cs="Arial"/>
          <w:i/>
          <w:color w:val="000000"/>
          <w:sz w:val="22"/>
          <w:szCs w:val="22"/>
        </w:rPr>
        <w:t xml:space="preserve"> </w:t>
      </w:r>
    </w:p>
    <w:p w:rsidR="004A5AEE" w:rsidRPr="003250BF" w:rsidRDefault="004A5AEE" w:rsidP="002F2885">
      <w:pPr>
        <w:spacing w:after="0" w:line="240" w:lineRule="auto"/>
        <w:ind w:left="851" w:right="901"/>
        <w:jc w:val="both"/>
        <w:rPr>
          <w:rFonts w:ascii="Palatino Linotype" w:hAnsi="Palatino Linotype" w:cs="Arial"/>
          <w:i/>
          <w:sz w:val="22"/>
          <w:szCs w:val="22"/>
        </w:rPr>
      </w:pPr>
      <w:r w:rsidRPr="003250BF">
        <w:rPr>
          <w:rFonts w:ascii="Palatino Linotype" w:hAnsi="Palatino Linotype" w:cs="Arial"/>
          <w:i/>
          <w:color w:val="000000"/>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3250BF">
        <w:rPr>
          <w:rFonts w:ascii="Palatino Linotype" w:hAnsi="Palatino Linotype" w:cs="Arial"/>
          <w:i/>
          <w:sz w:val="22"/>
          <w:szCs w:val="22"/>
        </w:rPr>
        <w:t>”</w:t>
      </w:r>
    </w:p>
    <w:p w:rsidR="004A5AEE" w:rsidRPr="003250BF" w:rsidRDefault="004A5AEE" w:rsidP="002F2885">
      <w:pPr>
        <w:spacing w:after="0" w:line="240" w:lineRule="auto"/>
        <w:ind w:left="851" w:right="901"/>
        <w:jc w:val="both"/>
        <w:rPr>
          <w:rFonts w:ascii="Palatino Linotype" w:hAnsi="Palatino Linotype" w:cs="Arial"/>
          <w:i/>
          <w:sz w:val="24"/>
          <w:szCs w:val="22"/>
        </w:rPr>
      </w:pPr>
    </w:p>
    <w:p w:rsidR="004A5AEE" w:rsidRPr="003250BF" w:rsidRDefault="004A5AEE" w:rsidP="002F2885">
      <w:pPr>
        <w:spacing w:after="0" w:line="360" w:lineRule="auto"/>
        <w:jc w:val="both"/>
        <w:rPr>
          <w:rFonts w:ascii="Palatino Linotype" w:hAnsi="Palatino Linotype" w:cs="Arial"/>
          <w:color w:val="000000"/>
          <w:sz w:val="24"/>
          <w:szCs w:val="24"/>
        </w:rPr>
      </w:pPr>
      <w:r w:rsidRPr="003250BF">
        <w:rPr>
          <w:rFonts w:ascii="Palatino Linotype" w:hAnsi="Palatino Linotype" w:cs="Arial"/>
          <w:color w:val="000000"/>
          <w:sz w:val="24"/>
          <w:szCs w:val="24"/>
        </w:rPr>
        <w:t>En síntesis, el derecho de acceso a la información pública se satisface en aquellos casos en que se entregue el soporte documental en que conste la información pública, toda vez que, los Sujetos Obligados</w:t>
      </w:r>
      <w:r w:rsidRPr="003250BF">
        <w:rPr>
          <w:rFonts w:ascii="Palatino Linotype" w:hAnsi="Palatino Linotype" w:cs="Arial"/>
          <w:b/>
          <w:color w:val="000000"/>
          <w:sz w:val="24"/>
          <w:szCs w:val="24"/>
        </w:rPr>
        <w:t xml:space="preserve"> </w:t>
      </w:r>
      <w:r w:rsidRPr="003250BF">
        <w:rPr>
          <w:rFonts w:ascii="Palatino Linotype" w:hAnsi="Palatino Linotype" w:cs="Arial"/>
          <w:color w:val="000000"/>
          <w:sz w:val="24"/>
          <w:szCs w:val="24"/>
        </w:rPr>
        <w:t xml:space="preserve">no tienen el deber de generar, poseer o administrar la información pública con el grado de detalle solicitado; esto es, que no tienen el deber de generar un documento </w:t>
      </w:r>
      <w:r w:rsidRPr="003250BF">
        <w:rPr>
          <w:rFonts w:ascii="Palatino Linotype" w:hAnsi="Palatino Linotype" w:cs="Arial"/>
          <w:i/>
          <w:color w:val="000000"/>
          <w:sz w:val="24"/>
          <w:szCs w:val="24"/>
        </w:rPr>
        <w:t>ad hoc</w:t>
      </w:r>
      <w:r w:rsidRPr="003250BF">
        <w:rPr>
          <w:rFonts w:ascii="Palatino Linotype" w:hAnsi="Palatino Linotype" w:cs="Arial"/>
          <w:color w:val="000000"/>
          <w:sz w:val="24"/>
          <w:szCs w:val="24"/>
        </w:rPr>
        <w:t>, para satisfacer el derecho de acceso a la información pública.</w:t>
      </w:r>
    </w:p>
    <w:p w:rsidR="003346AC" w:rsidRPr="003250BF" w:rsidRDefault="003346AC" w:rsidP="002F2885">
      <w:pPr>
        <w:spacing w:after="0" w:line="360" w:lineRule="auto"/>
        <w:jc w:val="both"/>
        <w:rPr>
          <w:rFonts w:ascii="Palatino Linotype" w:hAnsi="Palatino Linotype" w:cs="Arial"/>
          <w:color w:val="000000"/>
          <w:sz w:val="24"/>
          <w:szCs w:val="24"/>
        </w:rPr>
      </w:pPr>
    </w:p>
    <w:p w:rsidR="004A5AEE" w:rsidRPr="003250BF" w:rsidRDefault="004A5AEE" w:rsidP="002F2885">
      <w:pPr>
        <w:spacing w:after="0" w:line="360" w:lineRule="auto"/>
        <w:jc w:val="both"/>
        <w:rPr>
          <w:rFonts w:ascii="Palatino Linotype" w:hAnsi="Palatino Linotype"/>
          <w:b/>
          <w:bCs/>
          <w:color w:val="000000"/>
          <w:sz w:val="24"/>
          <w:szCs w:val="24"/>
        </w:rPr>
      </w:pPr>
      <w:r w:rsidRPr="003250BF">
        <w:rPr>
          <w:rFonts w:ascii="Palatino Linotype" w:hAnsi="Palatino Linotype" w:cs="Arial"/>
          <w:color w:val="000000"/>
          <w:sz w:val="24"/>
          <w:szCs w:val="24"/>
        </w:rPr>
        <w:lastRenderedPageBreak/>
        <w:t xml:space="preserve">Como apoyo a lo anterior, es aplicable el Criterio 03-17, emitido por </w:t>
      </w:r>
      <w:r w:rsidRPr="003250BF">
        <w:rPr>
          <w:rFonts w:ascii="Palatino Linotype" w:eastAsia="Arial Unicode MS" w:hAnsi="Palatino Linotype" w:cs="Arial"/>
          <w:color w:val="000000"/>
          <w:sz w:val="24"/>
          <w:szCs w:val="24"/>
        </w:rPr>
        <w:t>el Instituto Nacional de Transparencia, Acceso a la Información y Protección de Datos Personales,</w:t>
      </w:r>
      <w:r w:rsidRPr="003250BF">
        <w:rPr>
          <w:rFonts w:ascii="Palatino Linotype" w:hAnsi="Palatino Linotype"/>
          <w:bCs/>
          <w:color w:val="000000"/>
          <w:sz w:val="24"/>
          <w:szCs w:val="24"/>
        </w:rPr>
        <w:t xml:space="preserve"> que dice:</w:t>
      </w:r>
      <w:r w:rsidRPr="003250BF">
        <w:rPr>
          <w:rFonts w:ascii="Palatino Linotype" w:hAnsi="Palatino Linotype"/>
          <w:b/>
          <w:bCs/>
          <w:color w:val="000000"/>
          <w:sz w:val="24"/>
          <w:szCs w:val="24"/>
        </w:rPr>
        <w:t xml:space="preserve"> </w:t>
      </w:r>
    </w:p>
    <w:p w:rsidR="004A5AEE" w:rsidRPr="003250BF" w:rsidRDefault="004A5AEE" w:rsidP="002F2885">
      <w:pPr>
        <w:spacing w:after="0" w:line="240" w:lineRule="auto"/>
        <w:ind w:left="851" w:right="850"/>
        <w:jc w:val="both"/>
        <w:rPr>
          <w:rFonts w:ascii="Palatino Linotype" w:hAnsi="Palatino Linotype" w:cs="Arial"/>
          <w:color w:val="000000"/>
        </w:rPr>
      </w:pPr>
    </w:p>
    <w:p w:rsidR="004A5AEE" w:rsidRPr="003250BF" w:rsidRDefault="004A5AEE" w:rsidP="002F2885">
      <w:pPr>
        <w:spacing w:after="0" w:line="240" w:lineRule="auto"/>
        <w:ind w:left="851" w:right="901"/>
        <w:jc w:val="both"/>
        <w:rPr>
          <w:rFonts w:ascii="Palatino Linotype" w:hAnsi="Palatino Linotype" w:cs="Arial"/>
          <w:i/>
          <w:color w:val="000000"/>
          <w:sz w:val="22"/>
          <w:szCs w:val="22"/>
        </w:rPr>
      </w:pPr>
      <w:r w:rsidRPr="003250BF">
        <w:rPr>
          <w:rFonts w:ascii="Palatino Linotype" w:hAnsi="Palatino Linotype" w:cs="Arial"/>
          <w:i/>
          <w:color w:val="000000"/>
          <w:sz w:val="22"/>
          <w:szCs w:val="22"/>
        </w:rPr>
        <w:t>“</w:t>
      </w:r>
      <w:r w:rsidRPr="003250BF">
        <w:rPr>
          <w:rFonts w:ascii="Palatino Linotype" w:hAnsi="Palatino Linotype" w:cs="Arial"/>
          <w:b/>
          <w:i/>
          <w:color w:val="000000"/>
          <w:sz w:val="22"/>
          <w:szCs w:val="22"/>
        </w:rPr>
        <w:t>No existe obligación de elaborar documentos ad hoc para atender las solicitudes de acceso a la información.</w:t>
      </w:r>
      <w:r w:rsidRPr="003250BF">
        <w:rPr>
          <w:rFonts w:ascii="Palatino Linotype" w:hAnsi="Palatino Linotype" w:cs="Arial"/>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4A5AEE" w:rsidRPr="003250BF" w:rsidRDefault="004A5AEE" w:rsidP="002F2885">
      <w:pPr>
        <w:spacing w:after="0" w:line="240" w:lineRule="auto"/>
        <w:ind w:left="851" w:right="901"/>
        <w:jc w:val="both"/>
        <w:rPr>
          <w:rFonts w:ascii="Palatino Linotype" w:hAnsi="Palatino Linotype" w:cs="Arial"/>
          <w:i/>
          <w:color w:val="000000"/>
          <w:sz w:val="22"/>
          <w:szCs w:val="22"/>
        </w:rPr>
      </w:pPr>
      <w:r w:rsidRPr="003250BF">
        <w:rPr>
          <w:rFonts w:ascii="Palatino Linotype" w:hAnsi="Palatino Linotype" w:cs="Arial"/>
          <w:i/>
          <w:color w:val="000000"/>
          <w:sz w:val="22"/>
          <w:szCs w:val="22"/>
        </w:rPr>
        <w:t xml:space="preserve">Resoluciones: </w:t>
      </w:r>
    </w:p>
    <w:p w:rsidR="004A5AEE" w:rsidRPr="003250BF" w:rsidRDefault="004A5AEE" w:rsidP="002F2885">
      <w:pPr>
        <w:spacing w:after="0" w:line="240" w:lineRule="auto"/>
        <w:ind w:left="851" w:right="901"/>
        <w:jc w:val="both"/>
        <w:rPr>
          <w:rFonts w:ascii="Palatino Linotype" w:hAnsi="Palatino Linotype" w:cs="Arial"/>
          <w:i/>
          <w:color w:val="000000"/>
          <w:sz w:val="22"/>
          <w:szCs w:val="22"/>
        </w:rPr>
      </w:pPr>
      <w:r w:rsidRPr="003250BF">
        <w:rPr>
          <w:rFonts w:ascii="Palatino Linotype" w:hAnsi="Palatino Linotype" w:cs="Arial"/>
          <w:i/>
          <w:color w:val="000000"/>
          <w:sz w:val="22"/>
          <w:szCs w:val="22"/>
        </w:rPr>
        <w:sym w:font="Symbol" w:char="F0B7"/>
      </w:r>
      <w:r w:rsidRPr="003250BF">
        <w:rPr>
          <w:rFonts w:ascii="Palatino Linotype" w:hAnsi="Palatino Linotype" w:cs="Arial"/>
          <w:i/>
          <w:color w:val="000000"/>
          <w:sz w:val="22"/>
          <w:szCs w:val="22"/>
        </w:rPr>
        <w:t xml:space="preserve"> RRA 0050/16. Instituto Nacional para la Evaluación de la Educación. 13 julio de 2016. Por unanimidad. Comisionado Ponente: Francisco Javier Acuña Llamas.</w:t>
      </w:r>
    </w:p>
    <w:p w:rsidR="004A5AEE" w:rsidRPr="003250BF" w:rsidRDefault="004A5AEE" w:rsidP="002F2885">
      <w:pPr>
        <w:spacing w:after="0" w:line="240" w:lineRule="auto"/>
        <w:ind w:left="851" w:right="901"/>
        <w:jc w:val="both"/>
        <w:rPr>
          <w:rFonts w:ascii="Palatino Linotype" w:hAnsi="Palatino Linotype" w:cs="Arial"/>
          <w:i/>
          <w:color w:val="000000"/>
          <w:sz w:val="22"/>
          <w:szCs w:val="22"/>
        </w:rPr>
      </w:pPr>
      <w:r w:rsidRPr="003250BF">
        <w:rPr>
          <w:rFonts w:ascii="Palatino Linotype" w:hAnsi="Palatino Linotype" w:cs="Arial"/>
          <w:i/>
          <w:color w:val="000000"/>
          <w:sz w:val="22"/>
          <w:szCs w:val="22"/>
        </w:rPr>
        <w:sym w:font="Symbol" w:char="F0B7"/>
      </w:r>
      <w:r w:rsidRPr="003250BF">
        <w:rPr>
          <w:rFonts w:ascii="Palatino Linotype" w:hAnsi="Palatino Linotype" w:cs="Arial"/>
          <w:i/>
          <w:color w:val="000000"/>
          <w:sz w:val="22"/>
          <w:szCs w:val="22"/>
        </w:rPr>
        <w:t xml:space="preserve"> RRA 0310/16. Instituto Nacional de Transparencia, Acceso a la Información y Protección de Datos Personales. 10 de agosto de 2016. Por unanimidad. Comisionada Ponente. Areli Cano Guadiana. </w:t>
      </w:r>
    </w:p>
    <w:p w:rsidR="004A5AEE" w:rsidRPr="003250BF" w:rsidRDefault="004A5AEE" w:rsidP="002F2885">
      <w:pPr>
        <w:spacing w:after="0" w:line="240" w:lineRule="auto"/>
        <w:ind w:left="851" w:right="901"/>
        <w:jc w:val="both"/>
        <w:rPr>
          <w:rFonts w:ascii="Palatino Linotype" w:hAnsi="Palatino Linotype" w:cs="Arial"/>
          <w:i/>
          <w:color w:val="000000"/>
          <w:sz w:val="22"/>
          <w:szCs w:val="22"/>
        </w:rPr>
      </w:pPr>
      <w:r w:rsidRPr="003250BF">
        <w:rPr>
          <w:rFonts w:ascii="Palatino Linotype" w:hAnsi="Palatino Linotype" w:cs="Arial"/>
          <w:i/>
          <w:color w:val="000000"/>
          <w:sz w:val="22"/>
          <w:szCs w:val="22"/>
        </w:rPr>
        <w:sym w:font="Symbol" w:char="F0B7"/>
      </w:r>
      <w:r w:rsidRPr="003250BF">
        <w:rPr>
          <w:rFonts w:ascii="Palatino Linotype" w:hAnsi="Palatino Linotype" w:cs="Arial"/>
          <w:i/>
          <w:color w:val="000000"/>
          <w:sz w:val="22"/>
          <w:szCs w:val="22"/>
        </w:rPr>
        <w:t xml:space="preserve"> RRA 1889/16. Secretaría de Hacienda y Crédito Público. 05 de octubre de 2016. Por unanimidad. Comisionada Ponente. Ximena Puente de la Mora.”</w:t>
      </w:r>
    </w:p>
    <w:p w:rsidR="004A5AEE" w:rsidRPr="003250BF" w:rsidRDefault="004A5AEE" w:rsidP="002F2885">
      <w:pPr>
        <w:spacing w:after="0" w:line="240" w:lineRule="auto"/>
        <w:jc w:val="both"/>
        <w:rPr>
          <w:rFonts w:ascii="Palatino Linotype" w:hAnsi="Palatino Linotype" w:cs="Arial"/>
          <w:sz w:val="22"/>
          <w:szCs w:val="22"/>
        </w:rPr>
      </w:pPr>
    </w:p>
    <w:p w:rsidR="004A5AEE" w:rsidRPr="003250BF" w:rsidRDefault="004A5AEE" w:rsidP="002F2885">
      <w:pPr>
        <w:spacing w:after="0" w:line="360" w:lineRule="auto"/>
        <w:jc w:val="both"/>
        <w:rPr>
          <w:rFonts w:ascii="Palatino Linotype" w:hAnsi="Palatino Linotype" w:cs="Arial"/>
          <w:color w:val="000000" w:themeColor="text1"/>
          <w:sz w:val="24"/>
          <w:szCs w:val="24"/>
        </w:rPr>
      </w:pPr>
      <w:r w:rsidRPr="003250BF">
        <w:rPr>
          <w:rFonts w:ascii="Palatino Linotype" w:hAnsi="Palatino Linotype" w:cs="Arial"/>
          <w:color w:val="000000" w:themeColor="text1"/>
          <w:sz w:val="24"/>
          <w:szCs w:val="24"/>
        </w:rPr>
        <w:t xml:space="preserve">Asimismo, el artículo 24 de la Ley de la materia, dispone que los Sujetos Obligados sólo proporcionarán la información pública que </w:t>
      </w:r>
      <w:r w:rsidRPr="003250BF">
        <w:rPr>
          <w:rFonts w:ascii="Palatino Linotype" w:hAnsi="Palatino Linotype" w:cs="Arial"/>
          <w:sz w:val="24"/>
          <w:szCs w:val="24"/>
        </w:rPr>
        <w:t>generen</w:t>
      </w:r>
      <w:r w:rsidRPr="003250BF">
        <w:rPr>
          <w:rFonts w:ascii="Palatino Linotype" w:hAnsi="Palatino Linotype" w:cs="Arial"/>
          <w:color w:val="000000" w:themeColor="text1"/>
          <w:sz w:val="24"/>
          <w:szCs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417ECE" w:rsidRPr="003250BF" w:rsidRDefault="00417ECE" w:rsidP="002F2885">
      <w:pPr>
        <w:spacing w:after="0" w:line="360" w:lineRule="auto"/>
        <w:jc w:val="both"/>
        <w:rPr>
          <w:rFonts w:ascii="Palatino Linotype" w:hAnsi="Palatino Linotype" w:cs="Arial"/>
          <w:color w:val="000000" w:themeColor="text1"/>
          <w:sz w:val="24"/>
          <w:szCs w:val="24"/>
        </w:rPr>
      </w:pPr>
    </w:p>
    <w:p w:rsidR="004A5AEE" w:rsidRPr="003250BF" w:rsidRDefault="004A5AEE" w:rsidP="002F2885">
      <w:pPr>
        <w:spacing w:after="0" w:line="360" w:lineRule="auto"/>
        <w:jc w:val="both"/>
        <w:rPr>
          <w:rFonts w:ascii="Palatino Linotype" w:hAnsi="Palatino Linotype" w:cs="Arial"/>
          <w:color w:val="000000" w:themeColor="text1"/>
          <w:sz w:val="24"/>
          <w:szCs w:val="24"/>
        </w:rPr>
      </w:pPr>
      <w:r w:rsidRPr="003250BF">
        <w:rPr>
          <w:rFonts w:ascii="Palatino Linotype" w:hAnsi="Palatino Linotype" w:cs="Arial"/>
          <w:color w:val="000000" w:themeColor="text1"/>
          <w:sz w:val="24"/>
          <w:szCs w:val="24"/>
        </w:rPr>
        <w:t xml:space="preserve">En esta misma tesitura, es de subrayar que el derecho de acceso a la información pública, consiste en que la información solicitada conste en un soporte documental en </w:t>
      </w:r>
      <w:r w:rsidRPr="003250BF">
        <w:rPr>
          <w:rFonts w:ascii="Palatino Linotype" w:hAnsi="Palatino Linotype" w:cs="Arial"/>
          <w:color w:val="000000" w:themeColor="text1"/>
          <w:sz w:val="24"/>
          <w:szCs w:val="24"/>
        </w:rPr>
        <w:lastRenderedPageBreak/>
        <w:t xml:space="preserve">cualquiera de sus formas, a saber: </w:t>
      </w:r>
      <w:r w:rsidRPr="003250BF">
        <w:rPr>
          <w:rFonts w:ascii="Palatino Linotype" w:hAnsi="Palatino Linotype" w:cs="Arial"/>
          <w:sz w:val="24"/>
          <w:szCs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3250BF">
        <w:rPr>
          <w:rFonts w:ascii="Palatino Linotype" w:hAnsi="Palatino Linotype" w:cs="Arial"/>
          <w:color w:val="000000" w:themeColor="text1"/>
          <w:sz w:val="24"/>
          <w:szCs w:val="24"/>
        </w:rPr>
        <w:t xml:space="preserve">; los que, </w:t>
      </w:r>
      <w:r w:rsidRPr="003250BF">
        <w:rPr>
          <w:rFonts w:ascii="Palatino Linotype" w:hAnsi="Palatino Linotype" w:cs="Arial"/>
          <w:sz w:val="24"/>
          <w:szCs w:val="24"/>
        </w:rPr>
        <w:t>podrán estar en cualquier medio, sea escrito, impreso, sonoro, visual, electrónico, informático u holográfico</w:t>
      </w:r>
      <w:r w:rsidRPr="003250BF">
        <w:rPr>
          <w:rFonts w:ascii="Palatino Linotype" w:hAnsi="Palatino Linotype" w:cs="Arial"/>
          <w:color w:val="000000" w:themeColor="text1"/>
          <w:sz w:val="24"/>
          <w:szCs w:val="24"/>
        </w:rPr>
        <w:t xml:space="preserve">, de conformidad con el artículo 3, fracción XI de la Ley de la materia, el cual dispone lo siguiente: </w:t>
      </w:r>
    </w:p>
    <w:p w:rsidR="004A5AEE" w:rsidRPr="003250BF" w:rsidRDefault="004A5AEE" w:rsidP="002F2885">
      <w:pPr>
        <w:spacing w:after="0" w:line="240" w:lineRule="auto"/>
        <w:ind w:left="851" w:right="850"/>
        <w:jc w:val="both"/>
        <w:rPr>
          <w:rFonts w:ascii="Palatino Linotype" w:hAnsi="Palatino Linotype" w:cs="Arial"/>
          <w:i/>
          <w:color w:val="000000"/>
          <w:sz w:val="22"/>
          <w:szCs w:val="22"/>
        </w:rPr>
      </w:pPr>
    </w:p>
    <w:p w:rsidR="004A5AEE" w:rsidRPr="003250BF" w:rsidRDefault="004A5AEE" w:rsidP="002F2885">
      <w:pPr>
        <w:spacing w:after="0" w:line="240" w:lineRule="auto"/>
        <w:ind w:left="851" w:right="901"/>
        <w:jc w:val="both"/>
        <w:rPr>
          <w:rFonts w:ascii="Palatino Linotype" w:hAnsi="Palatino Linotype" w:cs="Arial"/>
          <w:i/>
          <w:color w:val="000000"/>
          <w:sz w:val="22"/>
          <w:szCs w:val="22"/>
        </w:rPr>
      </w:pPr>
      <w:r w:rsidRPr="003250BF">
        <w:rPr>
          <w:rFonts w:ascii="Palatino Linotype" w:hAnsi="Palatino Linotype" w:cs="Arial"/>
          <w:i/>
          <w:color w:val="000000"/>
          <w:sz w:val="22"/>
          <w:szCs w:val="22"/>
        </w:rPr>
        <w:t>“</w:t>
      </w:r>
      <w:r w:rsidRPr="003250BF">
        <w:rPr>
          <w:rFonts w:ascii="Palatino Linotype" w:hAnsi="Palatino Linotype" w:cs="Arial"/>
          <w:b/>
          <w:i/>
          <w:color w:val="000000"/>
          <w:sz w:val="22"/>
          <w:szCs w:val="22"/>
        </w:rPr>
        <w:t xml:space="preserve">Artículo 3. </w:t>
      </w:r>
      <w:r w:rsidRPr="003250BF">
        <w:rPr>
          <w:rFonts w:ascii="Palatino Linotype" w:hAnsi="Palatino Linotype" w:cs="Arial"/>
          <w:i/>
          <w:color w:val="000000"/>
          <w:sz w:val="22"/>
          <w:szCs w:val="22"/>
        </w:rPr>
        <w:t>Para los efectos de la presente Ley se entenderá por:</w:t>
      </w:r>
    </w:p>
    <w:p w:rsidR="004A5AEE" w:rsidRPr="003250BF" w:rsidRDefault="004A5AEE" w:rsidP="002F2885">
      <w:pPr>
        <w:spacing w:after="0" w:line="240" w:lineRule="auto"/>
        <w:ind w:left="851" w:right="850"/>
        <w:jc w:val="both"/>
        <w:rPr>
          <w:rFonts w:ascii="Palatino Linotype" w:hAnsi="Palatino Linotype" w:cs="Arial"/>
          <w:i/>
          <w:color w:val="000000"/>
          <w:sz w:val="22"/>
          <w:szCs w:val="22"/>
        </w:rPr>
      </w:pPr>
      <w:r w:rsidRPr="003250BF">
        <w:rPr>
          <w:rFonts w:ascii="Palatino Linotype" w:hAnsi="Palatino Linotype" w:cs="Arial"/>
          <w:i/>
          <w:color w:val="000000"/>
          <w:sz w:val="22"/>
          <w:szCs w:val="22"/>
        </w:rPr>
        <w:t>…</w:t>
      </w:r>
    </w:p>
    <w:p w:rsidR="004A5AEE" w:rsidRPr="003250BF" w:rsidRDefault="004A5AEE" w:rsidP="002F2885">
      <w:pPr>
        <w:spacing w:after="0" w:line="240" w:lineRule="auto"/>
        <w:ind w:left="851" w:right="901"/>
        <w:jc w:val="both"/>
        <w:rPr>
          <w:rFonts w:ascii="Palatino Linotype" w:hAnsi="Palatino Linotype" w:cs="Arial"/>
          <w:i/>
          <w:color w:val="000000"/>
          <w:sz w:val="22"/>
          <w:szCs w:val="22"/>
        </w:rPr>
      </w:pPr>
      <w:r w:rsidRPr="003250BF">
        <w:rPr>
          <w:rFonts w:ascii="Palatino Linotype" w:hAnsi="Palatino Linotype" w:cs="Arial"/>
          <w:b/>
          <w:i/>
          <w:color w:val="000000"/>
          <w:sz w:val="22"/>
          <w:szCs w:val="22"/>
        </w:rPr>
        <w:t>XI. Documento:</w:t>
      </w:r>
      <w:r w:rsidRPr="003250BF">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4A5AEE" w:rsidRPr="003250BF" w:rsidRDefault="004A5AEE" w:rsidP="002F2885">
      <w:pPr>
        <w:spacing w:after="0" w:line="240" w:lineRule="auto"/>
        <w:ind w:left="851" w:right="901"/>
        <w:jc w:val="both"/>
        <w:rPr>
          <w:rFonts w:ascii="Palatino Linotype" w:hAnsi="Palatino Linotype" w:cs="Arial"/>
          <w:i/>
          <w:color w:val="000000"/>
          <w:sz w:val="22"/>
          <w:szCs w:val="22"/>
        </w:rPr>
      </w:pPr>
      <w:r w:rsidRPr="003250BF">
        <w:rPr>
          <w:rFonts w:ascii="Palatino Linotype" w:hAnsi="Palatino Linotype" w:cs="Arial"/>
          <w:b/>
          <w:i/>
          <w:color w:val="000000"/>
          <w:sz w:val="22"/>
          <w:szCs w:val="22"/>
        </w:rPr>
        <w:t>…</w:t>
      </w:r>
      <w:r w:rsidRPr="003250BF">
        <w:rPr>
          <w:rFonts w:ascii="Palatino Linotype" w:hAnsi="Palatino Linotype" w:cs="Arial"/>
          <w:i/>
          <w:color w:val="000000"/>
          <w:sz w:val="22"/>
          <w:szCs w:val="22"/>
        </w:rPr>
        <w:t>”</w:t>
      </w:r>
    </w:p>
    <w:p w:rsidR="004A5AEE" w:rsidRPr="003250BF" w:rsidRDefault="004A5AEE" w:rsidP="002F2885">
      <w:pPr>
        <w:spacing w:after="0" w:line="240" w:lineRule="auto"/>
        <w:ind w:left="851" w:right="850"/>
        <w:jc w:val="both"/>
        <w:rPr>
          <w:rFonts w:ascii="Palatino Linotype" w:hAnsi="Palatino Linotype" w:cs="Arial"/>
          <w:sz w:val="22"/>
          <w:szCs w:val="22"/>
        </w:rPr>
      </w:pPr>
    </w:p>
    <w:p w:rsidR="004A5AEE" w:rsidRPr="003250BF" w:rsidRDefault="004A5AEE" w:rsidP="002F2885">
      <w:pPr>
        <w:autoSpaceDE w:val="0"/>
        <w:autoSpaceDN w:val="0"/>
        <w:adjustRightInd w:val="0"/>
        <w:spacing w:after="0" w:line="360" w:lineRule="auto"/>
        <w:jc w:val="both"/>
        <w:rPr>
          <w:rFonts w:ascii="Palatino Linotype" w:hAnsi="Palatino Linotype" w:cs="Arial"/>
          <w:sz w:val="24"/>
          <w:szCs w:val="24"/>
        </w:rPr>
      </w:pPr>
      <w:r w:rsidRPr="003250BF">
        <w:rPr>
          <w:rFonts w:ascii="Palatino Linotype" w:hAnsi="Palatino Linotype" w:cs="Arial"/>
          <w:sz w:val="24"/>
          <w:szCs w:val="24"/>
        </w:rPr>
        <w:t xml:space="preserve">Siendo aplicable el Criterio </w:t>
      </w:r>
      <w:r w:rsidRPr="003250BF">
        <w:rPr>
          <w:rFonts w:ascii="Palatino Linotype" w:hAnsi="Palatino Linotype" w:cs="Arial"/>
          <w:bCs/>
          <w:sz w:val="24"/>
          <w:szCs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3250BF">
        <w:rPr>
          <w:rFonts w:ascii="Palatino Linotype" w:hAnsi="Palatino Linotype" w:cs="Arial"/>
          <w:sz w:val="24"/>
          <w:szCs w:val="24"/>
        </w:rPr>
        <w:t>cuyo rubro y texto dispone:</w:t>
      </w:r>
    </w:p>
    <w:p w:rsidR="004A5AEE" w:rsidRPr="003250BF" w:rsidRDefault="004A5AEE" w:rsidP="002F2885">
      <w:pPr>
        <w:spacing w:after="0" w:line="240" w:lineRule="auto"/>
        <w:ind w:left="851" w:right="850"/>
        <w:jc w:val="both"/>
        <w:rPr>
          <w:rFonts w:ascii="Palatino Linotype" w:hAnsi="Palatino Linotype" w:cs="Arial"/>
          <w:sz w:val="22"/>
        </w:rPr>
      </w:pPr>
    </w:p>
    <w:p w:rsidR="004A5AEE" w:rsidRPr="003250BF" w:rsidRDefault="004A5AEE" w:rsidP="002F2885">
      <w:pPr>
        <w:spacing w:after="0" w:line="240" w:lineRule="auto"/>
        <w:ind w:left="851" w:right="901"/>
        <w:jc w:val="both"/>
        <w:rPr>
          <w:rFonts w:ascii="Palatino Linotype" w:hAnsi="Palatino Linotype" w:cs="Arial"/>
          <w:b/>
          <w:i/>
          <w:sz w:val="22"/>
          <w:szCs w:val="22"/>
          <w:lang w:eastAsia="es-MX"/>
        </w:rPr>
      </w:pPr>
      <w:r w:rsidRPr="003250BF">
        <w:rPr>
          <w:rFonts w:ascii="Palatino Linotype" w:hAnsi="Palatino Linotype" w:cs="Arial"/>
          <w:b/>
          <w:sz w:val="22"/>
          <w:szCs w:val="22"/>
          <w:lang w:eastAsia="es-MX"/>
        </w:rPr>
        <w:t>“</w:t>
      </w:r>
      <w:r w:rsidRPr="003250BF">
        <w:rPr>
          <w:rFonts w:ascii="Palatino Linotype" w:hAnsi="Palatino Linotype" w:cs="Arial"/>
          <w:b/>
          <w:i/>
          <w:sz w:val="22"/>
          <w:szCs w:val="22"/>
          <w:lang w:eastAsia="es-MX"/>
        </w:rPr>
        <w:t>CRITERIO 0002-11</w:t>
      </w:r>
    </w:p>
    <w:p w:rsidR="004A5AEE" w:rsidRPr="003250BF" w:rsidRDefault="004A5AEE" w:rsidP="002F2885">
      <w:pPr>
        <w:spacing w:after="0" w:line="240" w:lineRule="auto"/>
        <w:ind w:left="851" w:right="901"/>
        <w:jc w:val="both"/>
        <w:rPr>
          <w:rFonts w:ascii="Palatino Linotype" w:hAnsi="Palatino Linotype" w:cs="Arial"/>
          <w:i/>
          <w:sz w:val="22"/>
          <w:szCs w:val="22"/>
          <w:lang w:eastAsia="es-MX"/>
        </w:rPr>
      </w:pPr>
      <w:r w:rsidRPr="003250BF">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3250BF">
        <w:rPr>
          <w:rFonts w:ascii="Palatino Linotype" w:hAnsi="Palatino Linotype" w:cs="Arial"/>
          <w:b/>
          <w:bCs/>
          <w:i/>
          <w:sz w:val="22"/>
          <w:szCs w:val="22"/>
          <w:u w:val="single"/>
          <w:lang w:eastAsia="es-MX"/>
        </w:rPr>
        <w:t xml:space="preserve">V, XV, Y XVI, </w:t>
      </w:r>
      <w:r w:rsidRPr="003250BF">
        <w:rPr>
          <w:rFonts w:ascii="Palatino Linotype" w:hAnsi="Palatino Linotype" w:cs="Arial"/>
          <w:b/>
          <w:i/>
          <w:sz w:val="22"/>
          <w:szCs w:val="22"/>
          <w:u w:val="single"/>
          <w:lang w:eastAsia="es-MX"/>
        </w:rPr>
        <w:t>3°, 4°, 11 Y 41.</w:t>
      </w:r>
      <w:r w:rsidRPr="003250BF">
        <w:rPr>
          <w:rFonts w:ascii="Palatino Linotype" w:hAnsi="Palatino Linotype" w:cs="Arial"/>
          <w:i/>
          <w:sz w:val="22"/>
          <w:szCs w:val="22"/>
          <w:lang w:eastAsia="es-MX"/>
        </w:rPr>
        <w:t xml:space="preserve"> De conformidad con los artículos antes referidos, el derecho de acceso a la información pública, se define </w:t>
      </w:r>
      <w:r w:rsidRPr="003250BF">
        <w:rPr>
          <w:rFonts w:ascii="Palatino Linotype" w:hAnsi="Palatino Linotype" w:cs="Arial"/>
          <w:i/>
          <w:sz w:val="22"/>
          <w:szCs w:val="22"/>
          <w:lang w:eastAsia="es-MX"/>
        </w:rPr>
        <w:lastRenderedPageBreak/>
        <w:t>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4A5AEE" w:rsidRPr="003250BF" w:rsidRDefault="004A5AEE" w:rsidP="002F2885">
      <w:pPr>
        <w:spacing w:after="0" w:line="240" w:lineRule="auto"/>
        <w:ind w:left="851" w:right="850"/>
        <w:jc w:val="both"/>
        <w:rPr>
          <w:rFonts w:ascii="Palatino Linotype" w:hAnsi="Palatino Linotype" w:cs="Arial"/>
          <w:i/>
          <w:sz w:val="22"/>
          <w:szCs w:val="22"/>
          <w:lang w:eastAsia="es-MX"/>
        </w:rPr>
      </w:pPr>
      <w:r w:rsidRPr="003250BF">
        <w:rPr>
          <w:rFonts w:ascii="Palatino Linotype" w:hAnsi="Palatino Linotype" w:cs="Arial"/>
          <w:i/>
          <w:sz w:val="22"/>
          <w:szCs w:val="22"/>
          <w:lang w:eastAsia="es-MX"/>
        </w:rPr>
        <w:t>En consecuencia el acceso a la información se refiere a que se cumplan cualquiera de los siguientes tres supuestos:</w:t>
      </w:r>
    </w:p>
    <w:p w:rsidR="004A5AEE" w:rsidRPr="003250BF" w:rsidRDefault="004A5AEE" w:rsidP="002F2885">
      <w:pPr>
        <w:spacing w:after="0" w:line="240" w:lineRule="auto"/>
        <w:ind w:left="851" w:right="901"/>
        <w:jc w:val="both"/>
        <w:rPr>
          <w:rFonts w:ascii="Palatino Linotype" w:hAnsi="Palatino Linotype" w:cs="Arial"/>
          <w:b/>
          <w:i/>
          <w:sz w:val="22"/>
          <w:szCs w:val="22"/>
          <w:u w:val="single"/>
          <w:lang w:eastAsia="es-MX"/>
        </w:rPr>
      </w:pPr>
      <w:r w:rsidRPr="003250BF">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rsidR="004A5AEE" w:rsidRPr="003250BF" w:rsidRDefault="004A5AEE" w:rsidP="002F2885">
      <w:pPr>
        <w:spacing w:after="0" w:line="240" w:lineRule="auto"/>
        <w:ind w:left="851" w:right="901"/>
        <w:jc w:val="both"/>
        <w:rPr>
          <w:rFonts w:ascii="Palatino Linotype" w:hAnsi="Palatino Linotype" w:cs="Arial"/>
          <w:i/>
          <w:vanish/>
          <w:sz w:val="22"/>
          <w:szCs w:val="22"/>
          <w:lang w:eastAsia="es-MX"/>
          <w:specVanish/>
        </w:rPr>
      </w:pPr>
      <w:r w:rsidRPr="003250BF">
        <w:rPr>
          <w:rFonts w:ascii="Palatino Linotype" w:hAnsi="Palatino Linotype" w:cs="Arial"/>
          <w:i/>
          <w:sz w:val="22"/>
          <w:szCs w:val="22"/>
          <w:lang w:eastAsia="es-MX"/>
        </w:rPr>
        <w:t>2) Q</w:t>
      </w:r>
      <w:proofErr w:type="gramStart"/>
      <w:r w:rsidRPr="003250BF">
        <w:rPr>
          <w:rFonts w:ascii="Palatino Linotype" w:hAnsi="Palatino Linotype" w:cs="Arial"/>
          <w:i/>
          <w:sz w:val="22"/>
          <w:szCs w:val="22"/>
          <w:lang w:eastAsia="es-MX"/>
        </w:rPr>
        <w:t>}</w:t>
      </w:r>
      <w:proofErr w:type="spellStart"/>
      <w:r w:rsidRPr="003250BF">
        <w:rPr>
          <w:rFonts w:ascii="Palatino Linotype" w:hAnsi="Palatino Linotype" w:cs="Arial"/>
          <w:i/>
          <w:sz w:val="22"/>
          <w:szCs w:val="22"/>
          <w:lang w:eastAsia="es-MX"/>
        </w:rPr>
        <w:t>ue</w:t>
      </w:r>
      <w:proofErr w:type="spellEnd"/>
      <w:proofErr w:type="gramEnd"/>
      <w:r w:rsidRPr="003250BF">
        <w:rPr>
          <w:rFonts w:ascii="Palatino Linotype" w:hAnsi="Palatino Linotype" w:cs="Arial"/>
          <w:i/>
          <w:sz w:val="22"/>
          <w:szCs w:val="22"/>
          <w:lang w:eastAsia="es-MX"/>
        </w:rPr>
        <w:t xml:space="preserve"> se trate de información registrada en cualquier soporte documental, que en ejercicio de las atribuciones conferidas, sea administrada por los Sujetos Obligados, y</w:t>
      </w:r>
    </w:p>
    <w:p w:rsidR="004A5AEE" w:rsidRPr="003250BF" w:rsidRDefault="004A5AEE" w:rsidP="002F2885">
      <w:pPr>
        <w:spacing w:after="0" w:line="240" w:lineRule="auto"/>
        <w:ind w:left="851" w:right="901"/>
        <w:jc w:val="both"/>
        <w:rPr>
          <w:rFonts w:ascii="Palatino Linotype" w:hAnsi="Palatino Linotype" w:cs="Arial"/>
          <w:i/>
          <w:sz w:val="22"/>
          <w:szCs w:val="22"/>
          <w:lang w:eastAsia="es-MX"/>
        </w:rPr>
      </w:pPr>
      <w:r w:rsidRPr="003250BF">
        <w:rPr>
          <w:rFonts w:ascii="Palatino Linotype" w:hAnsi="Palatino Linotype" w:cs="Arial"/>
          <w:i/>
          <w:sz w:val="22"/>
          <w:szCs w:val="22"/>
          <w:lang w:eastAsia="es-MX"/>
        </w:rPr>
        <w:t xml:space="preserve"> 3) Que se trate de información registrada en cualquier soporte documental, que en ejercicio de las atribuciones conferidas, se encuentre en posesión de los Sujetos Obligados.” (SIC)</w:t>
      </w:r>
    </w:p>
    <w:p w:rsidR="004A5AEE" w:rsidRPr="003250BF" w:rsidRDefault="004A5AEE" w:rsidP="002F2885">
      <w:pPr>
        <w:tabs>
          <w:tab w:val="left" w:pos="851"/>
        </w:tabs>
        <w:spacing w:after="0" w:line="240" w:lineRule="auto"/>
        <w:ind w:right="901"/>
        <w:jc w:val="both"/>
        <w:rPr>
          <w:rFonts w:ascii="Palatino Linotype" w:hAnsi="Palatino Linotype" w:cs="Arial"/>
          <w:i/>
          <w:sz w:val="22"/>
          <w:szCs w:val="22"/>
        </w:rPr>
      </w:pPr>
      <w:r w:rsidRPr="003250BF">
        <w:rPr>
          <w:rFonts w:ascii="Palatino Linotype" w:hAnsi="Palatino Linotype" w:cs="Arial"/>
          <w:sz w:val="22"/>
          <w:szCs w:val="22"/>
          <w:lang w:eastAsia="es-MX"/>
        </w:rPr>
        <w:tab/>
        <w:t>(Énfasis Añadido)</w:t>
      </w:r>
    </w:p>
    <w:p w:rsidR="004A5AEE" w:rsidRPr="003250BF" w:rsidRDefault="004A5AEE" w:rsidP="002F2885">
      <w:pPr>
        <w:spacing w:after="0" w:line="240" w:lineRule="auto"/>
        <w:ind w:left="851" w:right="901"/>
        <w:jc w:val="both"/>
        <w:rPr>
          <w:rFonts w:ascii="Palatino Linotype" w:hAnsi="Palatino Linotype" w:cs="Arial"/>
          <w:i/>
          <w:szCs w:val="22"/>
        </w:rPr>
      </w:pPr>
    </w:p>
    <w:p w:rsidR="004A5AEE" w:rsidRPr="003250BF" w:rsidRDefault="004A5AEE" w:rsidP="002F2885">
      <w:pPr>
        <w:autoSpaceDE w:val="0"/>
        <w:autoSpaceDN w:val="0"/>
        <w:adjustRightInd w:val="0"/>
        <w:spacing w:after="0" w:line="360" w:lineRule="auto"/>
        <w:jc w:val="both"/>
        <w:rPr>
          <w:rFonts w:ascii="Palatino Linotype" w:hAnsi="Palatino Linotype" w:cs="Arial"/>
          <w:sz w:val="24"/>
          <w:szCs w:val="24"/>
          <w:lang w:val="es-MX" w:eastAsia="es-MX"/>
        </w:rPr>
      </w:pPr>
      <w:r w:rsidRPr="003250BF">
        <w:rPr>
          <w:rFonts w:ascii="Palatino Linotype" w:hAnsi="Palatino Linotype" w:cs="Arial"/>
          <w:sz w:val="24"/>
          <w:szCs w:val="24"/>
        </w:rPr>
        <w:t xml:space="preserve">Además, </w:t>
      </w:r>
      <w:r w:rsidRPr="003250BF">
        <w:rPr>
          <w:rFonts w:ascii="Palatino Linotype" w:eastAsia="MS Mincho" w:hAnsi="Palatino Linotype"/>
          <w:sz w:val="24"/>
          <w:szCs w:val="24"/>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w:t>
      </w:r>
    </w:p>
    <w:p w:rsidR="004A5AEE" w:rsidRPr="003250BF" w:rsidRDefault="004A5AEE" w:rsidP="002F2885">
      <w:pPr>
        <w:pStyle w:val="Prrafodelista"/>
        <w:spacing w:after="0" w:line="360" w:lineRule="auto"/>
        <w:rPr>
          <w:rFonts w:ascii="Palatino Linotype" w:hAnsi="Palatino Linotype" w:cs="Arial"/>
          <w:sz w:val="24"/>
          <w:szCs w:val="24"/>
          <w:lang w:eastAsia="es-MX"/>
        </w:rPr>
      </w:pPr>
    </w:p>
    <w:p w:rsidR="004A5AEE" w:rsidRPr="003250BF" w:rsidRDefault="004A5AEE" w:rsidP="002F2885">
      <w:pPr>
        <w:autoSpaceDE w:val="0"/>
        <w:autoSpaceDN w:val="0"/>
        <w:adjustRightInd w:val="0"/>
        <w:spacing w:after="0" w:line="360" w:lineRule="auto"/>
        <w:jc w:val="both"/>
        <w:rPr>
          <w:rFonts w:ascii="Palatino Linotype" w:eastAsia="MS Mincho" w:hAnsi="Palatino Linotype" w:cs="Tahoma"/>
          <w:sz w:val="24"/>
          <w:szCs w:val="24"/>
        </w:rPr>
      </w:pPr>
      <w:r w:rsidRPr="003250BF">
        <w:rPr>
          <w:rFonts w:ascii="Palatino Linotype" w:hAnsi="Palatino Linotype" w:cs="Arial"/>
          <w:sz w:val="24"/>
          <w:szCs w:val="24"/>
          <w:lang w:eastAsia="es-MX"/>
        </w:rPr>
        <w:t xml:space="preserve">De la misma </w:t>
      </w:r>
      <w:r w:rsidRPr="003250BF">
        <w:rPr>
          <w:rFonts w:ascii="Palatino Linotype" w:eastAsia="MS Mincho" w:hAnsi="Palatino Linotype"/>
          <w:sz w:val="24"/>
          <w:szCs w:val="24"/>
        </w:rPr>
        <w:t>forma</w:t>
      </w:r>
      <w:r w:rsidRPr="003250BF">
        <w:rPr>
          <w:rFonts w:ascii="Palatino Linotype" w:hAnsi="Palatino Linotype" w:cs="Arial"/>
          <w:sz w:val="24"/>
          <w:szCs w:val="24"/>
          <w:lang w:eastAsia="es-MX"/>
        </w:rPr>
        <w:t xml:space="preserve">, </w:t>
      </w:r>
      <w:r w:rsidRPr="003250BF">
        <w:rPr>
          <w:rFonts w:ascii="Palatino Linotype" w:eastAsia="MS Mincho" w:hAnsi="Palatino Linotype"/>
          <w:sz w:val="24"/>
          <w:szCs w:val="24"/>
        </w:rPr>
        <w:t>de acuerdo al contenido del artículo 160</w:t>
      </w:r>
      <w:r w:rsidRPr="003250BF">
        <w:rPr>
          <w:rFonts w:ascii="Palatino Linotype" w:hAnsi="Palatino Linotype" w:cs="Arial"/>
          <w:sz w:val="24"/>
          <w:szCs w:val="24"/>
        </w:rPr>
        <w:t xml:space="preserve"> de la Ley </w:t>
      </w:r>
      <w:r w:rsidRPr="003250BF">
        <w:rPr>
          <w:rFonts w:ascii="Palatino Linotype" w:eastAsia="MS Mincho" w:hAnsi="Palatino Linotype" w:cs="Tahoma"/>
          <w:sz w:val="24"/>
          <w:szCs w:val="24"/>
        </w:rPr>
        <w:t>General de Transparencia y Acceso a la Información Pública que a la letra dispone:</w:t>
      </w:r>
    </w:p>
    <w:p w:rsidR="004A5AEE" w:rsidRPr="003250BF" w:rsidRDefault="004A5AEE" w:rsidP="002F2885">
      <w:pPr>
        <w:autoSpaceDE w:val="0"/>
        <w:autoSpaceDN w:val="0"/>
        <w:adjustRightInd w:val="0"/>
        <w:spacing w:after="0" w:line="240" w:lineRule="auto"/>
        <w:jc w:val="both"/>
        <w:rPr>
          <w:rFonts w:ascii="Palatino Linotype" w:hAnsi="Palatino Linotype" w:cs="Arial"/>
          <w:sz w:val="24"/>
          <w:szCs w:val="24"/>
          <w:lang w:eastAsia="es-MX"/>
        </w:rPr>
      </w:pPr>
    </w:p>
    <w:p w:rsidR="004A5AEE" w:rsidRPr="003250BF" w:rsidRDefault="004A5AEE" w:rsidP="002F2885">
      <w:pPr>
        <w:spacing w:after="0" w:line="240" w:lineRule="auto"/>
        <w:ind w:left="851" w:right="901"/>
        <w:jc w:val="both"/>
        <w:rPr>
          <w:rFonts w:ascii="Palatino Linotype" w:eastAsia="Calibri" w:hAnsi="Palatino Linotype" w:cs="Arial"/>
          <w:sz w:val="22"/>
          <w:szCs w:val="22"/>
        </w:rPr>
      </w:pPr>
      <w:r w:rsidRPr="003250BF">
        <w:rPr>
          <w:rFonts w:ascii="Palatino Linotype" w:hAnsi="Palatino Linotype" w:cs="Arial"/>
          <w:b/>
          <w:i/>
          <w:sz w:val="22"/>
          <w:szCs w:val="22"/>
          <w:lang w:eastAsia="gl-ES"/>
        </w:rPr>
        <w:lastRenderedPageBreak/>
        <w:t>“Artículo 160</w:t>
      </w:r>
      <w:r w:rsidRPr="003250BF">
        <w:rPr>
          <w:rFonts w:ascii="Palatino Linotype" w:hAnsi="Palatino Linotype" w:cs="Arial"/>
          <w:i/>
          <w:sz w:val="22"/>
          <w:szCs w:val="22"/>
          <w:lang w:eastAsia="gl-ES"/>
        </w:rPr>
        <w:t xml:space="preserve">. Los </w:t>
      </w:r>
      <w:r w:rsidRPr="003250BF">
        <w:rPr>
          <w:rFonts w:ascii="Palatino Linotype" w:hAnsi="Palatino Linotype" w:cs="Arial"/>
          <w:i/>
          <w:sz w:val="22"/>
          <w:szCs w:val="22"/>
          <w:lang w:eastAsia="es-MX"/>
        </w:rPr>
        <w:t>sujetos</w:t>
      </w:r>
      <w:r w:rsidRPr="003250BF">
        <w:rPr>
          <w:rFonts w:ascii="Palatino Linotype" w:hAnsi="Palatino Linotype" w:cs="Arial"/>
          <w:i/>
          <w:sz w:val="22"/>
          <w:szCs w:val="22"/>
          <w:lang w:eastAsia="gl-ES"/>
        </w:rPr>
        <w:t xml:space="preserve">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4A5AEE" w:rsidRPr="003250BF" w:rsidRDefault="004A5AEE" w:rsidP="002F2885">
      <w:pPr>
        <w:pStyle w:val="paragraph"/>
        <w:spacing w:before="0" w:beforeAutospacing="0" w:after="0" w:afterAutospacing="0" w:line="240" w:lineRule="auto"/>
        <w:jc w:val="both"/>
        <w:textAlignment w:val="baseline"/>
        <w:rPr>
          <w:rFonts w:ascii="Palatino Linotype" w:hAnsi="Palatino Linotype"/>
          <w:sz w:val="24"/>
          <w:szCs w:val="24"/>
        </w:rPr>
      </w:pPr>
    </w:p>
    <w:p w:rsidR="00FE206E" w:rsidRPr="003250BF" w:rsidRDefault="00FE206E" w:rsidP="002F2885">
      <w:pPr>
        <w:spacing w:after="0" w:line="360" w:lineRule="auto"/>
        <w:jc w:val="both"/>
        <w:rPr>
          <w:rFonts w:ascii="Palatino Linotype" w:hAnsi="Palatino Linotype" w:cs="Arial"/>
          <w:sz w:val="24"/>
          <w:szCs w:val="24"/>
        </w:rPr>
      </w:pPr>
      <w:r w:rsidRPr="003250BF">
        <w:rPr>
          <w:rFonts w:ascii="Palatino Linotype" w:hAnsi="Palatino Linotype" w:cs="Arial"/>
          <w:sz w:val="24"/>
          <w:szCs w:val="24"/>
        </w:rPr>
        <w:t xml:space="preserve">Una vez precisado lo anterior, se procede al análisis de la totalidad de las constancias que integran el expediente electrónico del </w:t>
      </w:r>
      <w:r w:rsidRPr="003250BF">
        <w:rPr>
          <w:rFonts w:ascii="Palatino Linotype" w:hAnsi="Palatino Linotype" w:cs="Arial"/>
          <w:b/>
          <w:sz w:val="24"/>
          <w:szCs w:val="24"/>
        </w:rPr>
        <w:t>SAIMEX</w:t>
      </w:r>
      <w:r w:rsidRPr="003250BF">
        <w:rPr>
          <w:rFonts w:ascii="Palatino Linotype" w:hAnsi="Palatino Linotype" w:cs="Arial"/>
          <w:sz w:val="24"/>
          <w:szCs w:val="24"/>
        </w:rPr>
        <w:t xml:space="preserve">, a efecto de determinar si con la información remitida por </w:t>
      </w:r>
      <w:r w:rsidRPr="003250BF">
        <w:rPr>
          <w:rFonts w:ascii="Palatino Linotype" w:hAnsi="Palatino Linotype" w:cs="Arial"/>
          <w:b/>
          <w:sz w:val="24"/>
          <w:szCs w:val="24"/>
        </w:rPr>
        <w:t>EL SUJETO OBLIGADO</w:t>
      </w:r>
      <w:r w:rsidRPr="003250BF">
        <w:rPr>
          <w:rFonts w:ascii="Palatino Linotype" w:hAnsi="Palatino Linotype" w:cs="Arial"/>
          <w:sz w:val="24"/>
          <w:szCs w:val="24"/>
        </w:rPr>
        <w:t xml:space="preserve"> a través de su respuesta se colma lo requerido en la solicitud materia del presente asunto.</w:t>
      </w:r>
    </w:p>
    <w:p w:rsidR="00F902DE" w:rsidRPr="003250BF" w:rsidRDefault="00F902DE" w:rsidP="002F2885">
      <w:pPr>
        <w:spacing w:after="0" w:line="360" w:lineRule="auto"/>
        <w:jc w:val="both"/>
        <w:rPr>
          <w:rFonts w:ascii="Palatino Linotype" w:hAnsi="Palatino Linotype" w:cs="Arial"/>
          <w:sz w:val="24"/>
          <w:szCs w:val="24"/>
        </w:rPr>
      </w:pPr>
    </w:p>
    <w:p w:rsidR="00C0489D" w:rsidRPr="003250BF" w:rsidRDefault="00F902DE" w:rsidP="002F2885">
      <w:pPr>
        <w:widowControl w:val="0"/>
        <w:autoSpaceDE w:val="0"/>
        <w:autoSpaceDN w:val="0"/>
        <w:adjustRightInd w:val="0"/>
        <w:spacing w:after="0" w:line="360" w:lineRule="auto"/>
        <w:jc w:val="both"/>
        <w:rPr>
          <w:rFonts w:ascii="Palatino Linotype" w:hAnsi="Palatino Linotype"/>
          <w:sz w:val="24"/>
          <w:szCs w:val="24"/>
        </w:rPr>
      </w:pPr>
      <w:r w:rsidRPr="003250BF">
        <w:rPr>
          <w:rFonts w:ascii="Palatino Linotype" w:hAnsi="Palatino Linotype" w:cs="Arial"/>
          <w:sz w:val="24"/>
          <w:szCs w:val="24"/>
        </w:rPr>
        <w:t>Atento a ello, es conveniente recordar que al particular solicit</w:t>
      </w:r>
      <w:r w:rsidRPr="003250BF">
        <w:rPr>
          <w:rFonts w:ascii="Palatino Linotype" w:hAnsi="Palatino Linotype"/>
          <w:sz w:val="24"/>
          <w:szCs w:val="24"/>
        </w:rPr>
        <w:t xml:space="preserve">ó el histórico de los montos recibidos por concepto de aportaciones de los agremiados del Sindicato Institucional referido como SUTAYA; al respecto </w:t>
      </w:r>
      <w:r w:rsidRPr="003250BF">
        <w:rPr>
          <w:rFonts w:ascii="Palatino Linotype" w:hAnsi="Palatino Linotype"/>
          <w:b/>
          <w:sz w:val="24"/>
          <w:szCs w:val="24"/>
        </w:rPr>
        <w:t xml:space="preserve">EL SUJETO OBLIGADO </w:t>
      </w:r>
      <w:r w:rsidRPr="003250BF">
        <w:rPr>
          <w:rFonts w:ascii="Palatino Linotype" w:hAnsi="Palatino Linotype"/>
          <w:sz w:val="24"/>
          <w:szCs w:val="24"/>
        </w:rPr>
        <w:t>en lo conducente de su respuesta refirió que derivado de la búsqueda exhaustiva y razonable en los archivos del Departamento de Recursos Humanos y Materiales, había registro de las cuotas descontadas a los trabajadores que pertenecen al Sindicato Único de Trabajadores Académicos y Administrativos, del periodo comprendido de junio de dos mil tres a octubre de dos mil dieciocho, ello en razón de que dicho sindicato se constituyó en mayo de dos mil tres; asimismo, refirió que dicha información debería ser clasificada en su totalidad como información confidencial</w:t>
      </w:r>
      <w:r w:rsidR="00C0489D" w:rsidRPr="003250BF">
        <w:rPr>
          <w:rFonts w:ascii="Palatino Linotype" w:hAnsi="Palatino Linotype"/>
          <w:sz w:val="24"/>
          <w:szCs w:val="24"/>
        </w:rPr>
        <w:t>; asimismo, es importante referir que mediante Informe Justificado confirmó su respuesta.</w:t>
      </w:r>
    </w:p>
    <w:p w:rsidR="00C0489D" w:rsidRPr="003250BF" w:rsidRDefault="00C0489D" w:rsidP="002F2885">
      <w:pPr>
        <w:widowControl w:val="0"/>
        <w:autoSpaceDE w:val="0"/>
        <w:autoSpaceDN w:val="0"/>
        <w:adjustRightInd w:val="0"/>
        <w:spacing w:after="0" w:line="360" w:lineRule="auto"/>
        <w:jc w:val="both"/>
        <w:rPr>
          <w:rFonts w:ascii="Palatino Linotype" w:hAnsi="Palatino Linotype"/>
          <w:sz w:val="24"/>
          <w:szCs w:val="24"/>
        </w:rPr>
      </w:pPr>
    </w:p>
    <w:p w:rsidR="00C0489D" w:rsidRPr="003250BF" w:rsidRDefault="00C0489D" w:rsidP="002F2885">
      <w:pPr>
        <w:widowControl w:val="0"/>
        <w:autoSpaceDE w:val="0"/>
        <w:autoSpaceDN w:val="0"/>
        <w:adjustRightInd w:val="0"/>
        <w:spacing w:after="0" w:line="360" w:lineRule="auto"/>
        <w:jc w:val="both"/>
        <w:rPr>
          <w:rFonts w:ascii="Palatino Linotype" w:eastAsia="Times New Roman" w:hAnsi="Palatino Linotype" w:cs="Arial"/>
          <w:sz w:val="24"/>
          <w:szCs w:val="24"/>
          <w:lang w:val="es-MX"/>
        </w:rPr>
      </w:pPr>
      <w:r w:rsidRPr="003250BF">
        <w:rPr>
          <w:rFonts w:ascii="Palatino Linotype" w:hAnsi="Palatino Linotype"/>
          <w:sz w:val="24"/>
          <w:szCs w:val="24"/>
        </w:rPr>
        <w:t xml:space="preserve">De lo anterior, se puede advertir que si bien </w:t>
      </w:r>
      <w:r w:rsidRPr="003250BF">
        <w:rPr>
          <w:rFonts w:ascii="Palatino Linotype" w:hAnsi="Palatino Linotype"/>
          <w:b/>
          <w:sz w:val="24"/>
          <w:szCs w:val="24"/>
        </w:rPr>
        <w:t xml:space="preserve">EL SUJETO OBLIGADO </w:t>
      </w:r>
      <w:r w:rsidRPr="003250BF">
        <w:rPr>
          <w:rFonts w:ascii="Palatino Linotype" w:hAnsi="Palatino Linotype"/>
          <w:sz w:val="24"/>
          <w:szCs w:val="24"/>
        </w:rPr>
        <w:t xml:space="preserve">refirió que la información que debería ser clasificada como confidencial, éste omitió hacer entrega el </w:t>
      </w:r>
      <w:r w:rsidR="00F902DE" w:rsidRPr="003250BF">
        <w:rPr>
          <w:rFonts w:ascii="Palatino Linotype" w:eastAsia="Times New Roman" w:hAnsi="Palatino Linotype" w:cs="Arial"/>
          <w:sz w:val="24"/>
          <w:szCs w:val="24"/>
          <w:lang w:val="es-ES"/>
        </w:rPr>
        <w:t xml:space="preserve">Acuerdo de Clasificación correspondiente; </w:t>
      </w:r>
      <w:r w:rsidRPr="003250BF">
        <w:rPr>
          <w:rFonts w:ascii="Palatino Linotype" w:eastAsia="Times New Roman" w:hAnsi="Palatino Linotype" w:cs="Arial"/>
          <w:sz w:val="24"/>
          <w:szCs w:val="24"/>
          <w:lang w:val="es-MX"/>
        </w:rPr>
        <w:t xml:space="preserve">incumpliendo con ello lo dispuesto en el </w:t>
      </w:r>
      <w:r w:rsidRPr="003250BF">
        <w:rPr>
          <w:rFonts w:ascii="Palatino Linotype" w:eastAsia="Times New Roman" w:hAnsi="Palatino Linotype" w:cs="Arial"/>
          <w:sz w:val="24"/>
          <w:szCs w:val="24"/>
          <w:lang w:val="es-MX"/>
        </w:rPr>
        <w:lastRenderedPageBreak/>
        <w:t>numeral 168 fracción III de la Ley de Transparencia y Acceso a la Información Pública del Estado de México y Municipios en vigor, que literalmente expresa:</w:t>
      </w:r>
    </w:p>
    <w:p w:rsidR="00C0489D" w:rsidRPr="003250BF" w:rsidRDefault="00C0489D" w:rsidP="002F2885">
      <w:pPr>
        <w:spacing w:after="0" w:line="240" w:lineRule="auto"/>
        <w:ind w:left="851" w:right="902"/>
        <w:jc w:val="both"/>
        <w:rPr>
          <w:rFonts w:ascii="Palatino Linotype" w:eastAsia="Times New Roman" w:hAnsi="Palatino Linotype" w:cs="Arial"/>
          <w:b/>
          <w:i/>
          <w:sz w:val="22"/>
          <w:szCs w:val="22"/>
          <w:lang w:val="es-MX" w:eastAsia="es-MX"/>
        </w:rPr>
      </w:pPr>
    </w:p>
    <w:p w:rsidR="00C0489D" w:rsidRPr="003250BF" w:rsidRDefault="00C0489D" w:rsidP="002F2885">
      <w:pPr>
        <w:spacing w:after="0" w:line="240" w:lineRule="auto"/>
        <w:ind w:left="851" w:right="901"/>
        <w:jc w:val="both"/>
        <w:rPr>
          <w:rFonts w:ascii="Palatino Linotype" w:eastAsia="Times New Roman" w:hAnsi="Palatino Linotype" w:cs="Arial"/>
          <w:i/>
          <w:sz w:val="22"/>
          <w:szCs w:val="22"/>
          <w:lang w:val="es-MX" w:eastAsia="es-MX"/>
        </w:rPr>
      </w:pPr>
      <w:r w:rsidRPr="003250BF">
        <w:rPr>
          <w:rFonts w:ascii="Palatino Linotype" w:eastAsia="Times New Roman" w:hAnsi="Palatino Linotype" w:cs="Arial"/>
          <w:i/>
          <w:sz w:val="22"/>
          <w:szCs w:val="22"/>
          <w:lang w:val="es-MX" w:eastAsia="es-MX"/>
        </w:rPr>
        <w:t>“</w:t>
      </w:r>
      <w:r w:rsidRPr="003250BF">
        <w:rPr>
          <w:rFonts w:ascii="Palatino Linotype" w:eastAsia="Times New Roman" w:hAnsi="Palatino Linotype" w:cs="Arial"/>
          <w:b/>
          <w:i/>
          <w:sz w:val="22"/>
          <w:szCs w:val="22"/>
          <w:lang w:val="es-MX" w:eastAsia="es-MX"/>
        </w:rPr>
        <w:t>Artículo 168.</w:t>
      </w:r>
      <w:r w:rsidRPr="003250BF">
        <w:rPr>
          <w:rFonts w:ascii="Palatino Linotype" w:eastAsia="Times New Roman" w:hAnsi="Palatino Linotype" w:cs="Arial"/>
          <w:i/>
          <w:sz w:val="22"/>
          <w:szCs w:val="22"/>
          <w:lang w:val="es-MX" w:eastAsia="es-MX"/>
        </w:rPr>
        <w:t xml:space="preserve"> En caso de que </w:t>
      </w:r>
      <w:r w:rsidRPr="003250BF">
        <w:rPr>
          <w:rFonts w:ascii="Palatino Linotype" w:hAnsi="Palatino Linotype" w:cs="Arial"/>
          <w:i/>
          <w:sz w:val="22"/>
          <w:szCs w:val="22"/>
          <w:lang w:eastAsia="gl-ES"/>
        </w:rPr>
        <w:t>los</w:t>
      </w:r>
      <w:r w:rsidRPr="003250BF">
        <w:rPr>
          <w:rFonts w:ascii="Palatino Linotype" w:eastAsia="Times New Roman" w:hAnsi="Palatino Linotype" w:cs="Arial"/>
          <w:i/>
          <w:sz w:val="22"/>
          <w:szCs w:val="22"/>
          <w:lang w:val="es-MX" w:eastAsia="es-MX"/>
        </w:rPr>
        <w:t xml:space="preserve"> sujetos obligados consideren que los documentos o la información deban ser clasificados, se sujetará a lo siguiente:</w:t>
      </w:r>
    </w:p>
    <w:p w:rsidR="00C0489D" w:rsidRPr="003250BF" w:rsidRDefault="00C0489D" w:rsidP="002F2885">
      <w:pPr>
        <w:spacing w:after="0" w:line="240" w:lineRule="auto"/>
        <w:ind w:left="709" w:right="757"/>
        <w:jc w:val="both"/>
        <w:rPr>
          <w:rFonts w:ascii="Palatino Linotype" w:eastAsia="Times New Roman" w:hAnsi="Palatino Linotype" w:cs="Arial"/>
          <w:i/>
          <w:sz w:val="22"/>
          <w:szCs w:val="22"/>
          <w:lang w:val="es-MX" w:eastAsia="es-MX"/>
        </w:rPr>
      </w:pPr>
    </w:p>
    <w:p w:rsidR="00C0489D" w:rsidRPr="003250BF" w:rsidRDefault="00C0489D" w:rsidP="002F2885">
      <w:pPr>
        <w:spacing w:after="0" w:line="240" w:lineRule="auto"/>
        <w:ind w:left="851" w:right="901"/>
        <w:jc w:val="both"/>
        <w:rPr>
          <w:rFonts w:ascii="Palatino Linotype" w:eastAsia="Times New Roman" w:hAnsi="Palatino Linotype" w:cs="Arial"/>
          <w:i/>
          <w:sz w:val="22"/>
          <w:szCs w:val="22"/>
          <w:lang w:val="es-MX" w:eastAsia="es-MX"/>
        </w:rPr>
      </w:pPr>
      <w:r w:rsidRPr="003250BF">
        <w:rPr>
          <w:rFonts w:ascii="Palatino Linotype" w:eastAsia="Times New Roman" w:hAnsi="Palatino Linotype" w:cs="Arial"/>
          <w:i/>
          <w:sz w:val="22"/>
          <w:szCs w:val="22"/>
          <w:lang w:val="es-MX" w:eastAsia="es-MX"/>
        </w:rPr>
        <w:t xml:space="preserve">I. El Área deberá remitir la solicitud, así como un escrito en el que funde y motive la clasificación al </w:t>
      </w:r>
      <w:r w:rsidRPr="003250BF">
        <w:rPr>
          <w:rFonts w:ascii="Palatino Linotype" w:eastAsia="Times New Roman" w:hAnsi="Palatino Linotype" w:cs="Arial"/>
          <w:b/>
          <w:i/>
          <w:sz w:val="22"/>
          <w:szCs w:val="22"/>
          <w:lang w:val="es-MX" w:eastAsia="es-MX"/>
        </w:rPr>
        <w:t>Comité de Transparencia,</w:t>
      </w:r>
      <w:r w:rsidRPr="003250BF">
        <w:rPr>
          <w:rFonts w:ascii="Palatino Linotype" w:eastAsia="Times New Roman" w:hAnsi="Palatino Linotype" w:cs="Arial"/>
          <w:i/>
          <w:sz w:val="22"/>
          <w:szCs w:val="22"/>
          <w:lang w:val="es-MX" w:eastAsia="es-MX"/>
        </w:rPr>
        <w:t xml:space="preserve"> mismo que deberá resolver para:</w:t>
      </w:r>
    </w:p>
    <w:p w:rsidR="00C0489D" w:rsidRPr="003250BF" w:rsidRDefault="00C0489D" w:rsidP="002F2885">
      <w:pPr>
        <w:spacing w:after="0" w:line="240" w:lineRule="auto"/>
        <w:ind w:left="851" w:right="901"/>
        <w:jc w:val="both"/>
        <w:rPr>
          <w:rFonts w:ascii="Palatino Linotype" w:eastAsia="Times New Roman" w:hAnsi="Palatino Linotype" w:cs="Arial"/>
          <w:b/>
          <w:i/>
          <w:sz w:val="22"/>
          <w:szCs w:val="22"/>
          <w:lang w:val="es-MX" w:eastAsia="es-MX"/>
        </w:rPr>
      </w:pPr>
      <w:r w:rsidRPr="003250BF">
        <w:rPr>
          <w:rFonts w:ascii="Palatino Linotype" w:eastAsia="Times New Roman" w:hAnsi="Palatino Linotype" w:cs="Arial"/>
          <w:b/>
          <w:i/>
          <w:sz w:val="22"/>
          <w:szCs w:val="22"/>
          <w:lang w:val="es-MX" w:eastAsia="es-MX"/>
        </w:rPr>
        <w:t>a) Confirmar la clasificación;</w:t>
      </w:r>
    </w:p>
    <w:p w:rsidR="00C0489D" w:rsidRPr="003250BF" w:rsidRDefault="00C0489D" w:rsidP="002F2885">
      <w:pPr>
        <w:spacing w:after="0" w:line="240" w:lineRule="auto"/>
        <w:ind w:left="851" w:right="901"/>
        <w:jc w:val="both"/>
        <w:rPr>
          <w:rFonts w:ascii="Palatino Linotype" w:eastAsia="Times New Roman" w:hAnsi="Palatino Linotype" w:cs="Arial"/>
          <w:i/>
          <w:sz w:val="22"/>
          <w:szCs w:val="22"/>
          <w:lang w:val="es-MX" w:eastAsia="es-MX"/>
        </w:rPr>
      </w:pPr>
      <w:r w:rsidRPr="003250BF">
        <w:rPr>
          <w:rFonts w:ascii="Palatino Linotype" w:eastAsia="Times New Roman" w:hAnsi="Palatino Linotype" w:cs="Arial"/>
          <w:i/>
          <w:sz w:val="22"/>
          <w:szCs w:val="22"/>
          <w:lang w:val="es-MX" w:eastAsia="es-MX"/>
        </w:rPr>
        <w:t>b) Modificar la clasificación y otorgar total o parcialmente el acceso a la información; y</w:t>
      </w:r>
    </w:p>
    <w:p w:rsidR="00C0489D" w:rsidRPr="003250BF" w:rsidRDefault="00C0489D" w:rsidP="002F2885">
      <w:pPr>
        <w:spacing w:after="0" w:line="240" w:lineRule="auto"/>
        <w:ind w:left="851" w:right="901"/>
        <w:jc w:val="both"/>
        <w:rPr>
          <w:rFonts w:ascii="Palatino Linotype" w:eastAsia="Times New Roman" w:hAnsi="Palatino Linotype" w:cs="Arial"/>
          <w:i/>
          <w:sz w:val="22"/>
          <w:szCs w:val="22"/>
          <w:lang w:val="es-MX" w:eastAsia="es-MX"/>
        </w:rPr>
      </w:pPr>
      <w:r w:rsidRPr="003250BF">
        <w:rPr>
          <w:rFonts w:ascii="Palatino Linotype" w:eastAsia="Times New Roman" w:hAnsi="Palatino Linotype" w:cs="Arial"/>
          <w:i/>
          <w:sz w:val="22"/>
          <w:szCs w:val="22"/>
          <w:lang w:val="es-MX" w:eastAsia="es-MX"/>
        </w:rPr>
        <w:t>c) Revocar la clasificación y conceder el acceso a la información.</w:t>
      </w:r>
    </w:p>
    <w:p w:rsidR="00C0489D" w:rsidRPr="003250BF" w:rsidRDefault="00C0489D" w:rsidP="002F2885">
      <w:pPr>
        <w:spacing w:after="0" w:line="240" w:lineRule="auto"/>
        <w:ind w:left="709" w:right="757" w:firstLine="707"/>
        <w:jc w:val="both"/>
        <w:rPr>
          <w:rFonts w:ascii="Palatino Linotype" w:eastAsia="Times New Roman" w:hAnsi="Palatino Linotype" w:cs="Arial"/>
          <w:i/>
          <w:sz w:val="22"/>
          <w:szCs w:val="22"/>
          <w:lang w:val="es-MX" w:eastAsia="es-MX"/>
        </w:rPr>
      </w:pPr>
    </w:p>
    <w:p w:rsidR="00C0489D" w:rsidRPr="003250BF" w:rsidRDefault="00C0489D" w:rsidP="002F2885">
      <w:pPr>
        <w:spacing w:after="0" w:line="240" w:lineRule="auto"/>
        <w:ind w:left="851" w:right="901"/>
        <w:jc w:val="both"/>
        <w:rPr>
          <w:rFonts w:ascii="Palatino Linotype" w:eastAsia="Times New Roman" w:hAnsi="Palatino Linotype" w:cs="Arial"/>
          <w:i/>
          <w:sz w:val="22"/>
          <w:szCs w:val="22"/>
          <w:lang w:val="es-MX" w:eastAsia="es-MX"/>
        </w:rPr>
      </w:pPr>
      <w:r w:rsidRPr="003250BF">
        <w:rPr>
          <w:rFonts w:ascii="Palatino Linotype" w:eastAsia="Times New Roman" w:hAnsi="Palatino Linotype" w:cs="Arial"/>
          <w:i/>
          <w:sz w:val="22"/>
          <w:szCs w:val="22"/>
          <w:lang w:val="es-MX" w:eastAsia="es-MX"/>
        </w:rPr>
        <w:t>II. El Comité de Transparencia podrá tener acceso a la información que esté en poder del Área correspondiente, de la cual se haya solicitado su clasificación; y</w:t>
      </w:r>
    </w:p>
    <w:p w:rsidR="00C0489D" w:rsidRPr="003250BF" w:rsidRDefault="00C0489D" w:rsidP="002F2885">
      <w:pPr>
        <w:spacing w:after="0" w:line="240" w:lineRule="auto"/>
        <w:ind w:left="709" w:right="757"/>
        <w:jc w:val="both"/>
        <w:rPr>
          <w:rFonts w:ascii="Palatino Linotype" w:eastAsia="Times New Roman" w:hAnsi="Palatino Linotype" w:cs="Arial"/>
          <w:i/>
          <w:sz w:val="22"/>
          <w:szCs w:val="22"/>
          <w:lang w:val="es-MX" w:eastAsia="es-MX"/>
        </w:rPr>
      </w:pPr>
    </w:p>
    <w:p w:rsidR="00C0489D" w:rsidRPr="003250BF" w:rsidRDefault="00C0489D" w:rsidP="002F2885">
      <w:pPr>
        <w:spacing w:after="0" w:line="240" w:lineRule="auto"/>
        <w:ind w:left="851" w:right="901"/>
        <w:jc w:val="both"/>
        <w:rPr>
          <w:rFonts w:ascii="Palatino Linotype" w:eastAsia="Times New Roman" w:hAnsi="Palatino Linotype" w:cs="Arial"/>
          <w:b/>
          <w:i/>
          <w:sz w:val="22"/>
          <w:szCs w:val="22"/>
          <w:lang w:val="es-MX" w:eastAsia="es-MX"/>
        </w:rPr>
      </w:pPr>
      <w:r w:rsidRPr="003250BF">
        <w:rPr>
          <w:rFonts w:ascii="Palatino Linotype" w:eastAsia="Times New Roman" w:hAnsi="Palatino Linotype" w:cs="Arial"/>
          <w:b/>
          <w:i/>
          <w:sz w:val="22"/>
          <w:szCs w:val="22"/>
          <w:lang w:val="es-MX" w:eastAsia="es-MX"/>
        </w:rPr>
        <w:t>III. La resolución del Comité de Transparencia será notificada al interesado en el plazo de respuesta a la solicitud que establece esta Ley.”</w:t>
      </w:r>
    </w:p>
    <w:p w:rsidR="002F2885" w:rsidRPr="003250BF" w:rsidRDefault="002F2885" w:rsidP="002F2885">
      <w:pPr>
        <w:spacing w:after="0" w:line="240" w:lineRule="auto"/>
        <w:ind w:left="851" w:right="901"/>
        <w:jc w:val="both"/>
        <w:rPr>
          <w:rFonts w:ascii="Palatino Linotype" w:eastAsia="Times New Roman" w:hAnsi="Palatino Linotype" w:cs="Arial"/>
          <w:i/>
          <w:sz w:val="22"/>
          <w:szCs w:val="22"/>
          <w:lang w:val="es-MX" w:eastAsia="es-MX"/>
        </w:rPr>
      </w:pPr>
      <w:r w:rsidRPr="003250BF">
        <w:rPr>
          <w:rFonts w:ascii="Palatino Linotype" w:eastAsia="Times New Roman" w:hAnsi="Palatino Linotype" w:cs="Arial"/>
          <w:i/>
          <w:sz w:val="22"/>
          <w:szCs w:val="22"/>
          <w:lang w:val="es-MX" w:eastAsia="es-MX"/>
        </w:rPr>
        <w:t>(Énfasis añadido)</w:t>
      </w:r>
    </w:p>
    <w:p w:rsidR="00C0489D" w:rsidRPr="003250BF" w:rsidRDefault="00C0489D" w:rsidP="002F2885">
      <w:pPr>
        <w:spacing w:after="0" w:line="240" w:lineRule="auto"/>
        <w:jc w:val="both"/>
        <w:rPr>
          <w:rFonts w:ascii="Palatino Linotype" w:eastAsia="Times New Roman" w:hAnsi="Palatino Linotype" w:cs="Times New Roman"/>
          <w:sz w:val="24"/>
          <w:szCs w:val="24"/>
          <w:lang w:val="es-MX"/>
        </w:rPr>
      </w:pPr>
    </w:p>
    <w:p w:rsidR="00C0489D" w:rsidRPr="003250BF" w:rsidRDefault="00C0489D" w:rsidP="002F2885">
      <w:pPr>
        <w:widowControl w:val="0"/>
        <w:autoSpaceDE w:val="0"/>
        <w:autoSpaceDN w:val="0"/>
        <w:adjustRightInd w:val="0"/>
        <w:spacing w:after="0" w:line="360" w:lineRule="auto"/>
        <w:jc w:val="both"/>
        <w:rPr>
          <w:rFonts w:ascii="Palatino Linotype" w:eastAsia="Arial Unicode MS" w:hAnsi="Palatino Linotype" w:cs="Arial"/>
          <w:sz w:val="22"/>
          <w:szCs w:val="24"/>
          <w:lang w:val="es-MX"/>
        </w:rPr>
      </w:pPr>
      <w:r w:rsidRPr="003250BF">
        <w:rPr>
          <w:rFonts w:ascii="Palatino Linotype" w:eastAsia="Times New Roman" w:hAnsi="Palatino Linotype" w:cs="Arial"/>
          <w:sz w:val="24"/>
          <w:szCs w:val="24"/>
          <w:lang w:val="es-MX"/>
        </w:rPr>
        <w:t>Inconforme con dicha respuesta,</w:t>
      </w:r>
      <w:r w:rsidRPr="003250BF">
        <w:rPr>
          <w:rFonts w:ascii="Palatino Linotype" w:eastAsia="Times New Roman" w:hAnsi="Palatino Linotype" w:cs="Arial"/>
          <w:b/>
          <w:sz w:val="24"/>
          <w:szCs w:val="24"/>
          <w:lang w:val="es-MX"/>
        </w:rPr>
        <w:t xml:space="preserve"> LA RECURRENTE</w:t>
      </w:r>
      <w:r w:rsidRPr="003250BF">
        <w:rPr>
          <w:rFonts w:ascii="Palatino Linotype" w:eastAsia="Times New Roman" w:hAnsi="Palatino Linotype" w:cs="Arial"/>
          <w:sz w:val="24"/>
          <w:szCs w:val="24"/>
          <w:lang w:val="es-MX"/>
        </w:rPr>
        <w:t xml:space="preserve"> procedió a interponer el presente recurso de revisión, adoleciéndose precisamente de la negativa a proporcionarle la información.</w:t>
      </w:r>
    </w:p>
    <w:p w:rsidR="00C0489D" w:rsidRPr="003250BF" w:rsidRDefault="00C0489D" w:rsidP="002F2885">
      <w:pPr>
        <w:widowControl w:val="0"/>
        <w:autoSpaceDE w:val="0"/>
        <w:autoSpaceDN w:val="0"/>
        <w:adjustRightInd w:val="0"/>
        <w:spacing w:after="0" w:line="360" w:lineRule="auto"/>
        <w:jc w:val="both"/>
        <w:rPr>
          <w:rFonts w:ascii="Palatino Linotype" w:eastAsia="Arial Unicode MS" w:hAnsi="Palatino Linotype" w:cs="Arial"/>
          <w:sz w:val="24"/>
          <w:szCs w:val="24"/>
          <w:lang w:val="es-MX"/>
        </w:rPr>
      </w:pPr>
    </w:p>
    <w:p w:rsidR="00E04D80" w:rsidRPr="003250BF" w:rsidRDefault="00DB6090" w:rsidP="002F2885">
      <w:pPr>
        <w:autoSpaceDE w:val="0"/>
        <w:autoSpaceDN w:val="0"/>
        <w:adjustRightInd w:val="0"/>
        <w:spacing w:after="0" w:line="360" w:lineRule="auto"/>
        <w:ind w:right="49"/>
        <w:jc w:val="both"/>
        <w:rPr>
          <w:rFonts w:ascii="Palatino Linotype" w:eastAsia="Calibri" w:hAnsi="Palatino Linotype" w:cs="Arial"/>
          <w:sz w:val="24"/>
          <w:szCs w:val="24"/>
          <w:lang w:val="es-MX" w:eastAsia="es-MX"/>
        </w:rPr>
      </w:pPr>
      <w:r w:rsidRPr="003250BF">
        <w:rPr>
          <w:rFonts w:ascii="Palatino Linotype" w:eastAsia="Times New Roman" w:hAnsi="Palatino Linotype" w:cs="Arial"/>
          <w:sz w:val="24"/>
          <w:szCs w:val="24"/>
          <w:lang w:val="es-MX"/>
        </w:rPr>
        <w:t xml:space="preserve">Atento a ello, </w:t>
      </w:r>
      <w:r w:rsidRPr="003250BF">
        <w:rPr>
          <w:rFonts w:ascii="Palatino Linotype" w:eastAsia="Times New Roman" w:hAnsi="Palatino Linotype" w:cs="Times New Roman"/>
          <w:sz w:val="24"/>
          <w:szCs w:val="24"/>
          <w:lang w:val="es-MX" w:eastAsia="es-MX"/>
        </w:rPr>
        <w:t>e</w:t>
      </w:r>
      <w:r w:rsidRPr="003250BF">
        <w:rPr>
          <w:rFonts w:ascii="Palatino Linotype" w:eastAsia="MS Mincho" w:hAnsi="Palatino Linotype" w:cs="Bookman Old Style"/>
          <w:sz w:val="24"/>
          <w:szCs w:val="24"/>
          <w:lang w:val="es-MX" w:eastAsia="es-MX"/>
        </w:rPr>
        <w:t xml:space="preserve">s pertinente enfatizar </w:t>
      </w:r>
      <w:r w:rsidR="00E04D80" w:rsidRPr="003250BF">
        <w:rPr>
          <w:rFonts w:ascii="Palatino Linotype" w:eastAsia="MS Mincho" w:hAnsi="Palatino Linotype" w:cs="Bookman Old Style"/>
          <w:sz w:val="24"/>
          <w:szCs w:val="24"/>
          <w:lang w:val="es-MX" w:eastAsia="es-MX"/>
        </w:rPr>
        <w:t xml:space="preserve">que </w:t>
      </w:r>
      <w:r w:rsidR="00E04D80" w:rsidRPr="003250BF">
        <w:rPr>
          <w:rFonts w:ascii="Palatino Linotype" w:eastAsia="Calibri" w:hAnsi="Palatino Linotype" w:cs="Arial"/>
          <w:sz w:val="24"/>
          <w:szCs w:val="24"/>
          <w:lang w:val="es-MX" w:eastAsia="es-MX"/>
        </w:rPr>
        <w:t xml:space="preserve">la información confidencial es aquella clasificada como tal de manera total o parcial cuando se presenten los supuestos a que hace alusión el artículo 143 de la de la Ley de Transparencia y Acceso a la Información Pública del Estado de México y Municipios, esto es que, se refiera a la información privada y los datos personales concernientes a una </w:t>
      </w:r>
      <w:r w:rsidR="00E04D80" w:rsidRPr="003250BF">
        <w:rPr>
          <w:rFonts w:ascii="Palatino Linotype" w:eastAsia="Calibri" w:hAnsi="Palatino Linotype" w:cs="Arial"/>
          <w:b/>
          <w:sz w:val="24"/>
          <w:szCs w:val="24"/>
          <w:lang w:val="es-MX" w:eastAsia="es-MX"/>
        </w:rPr>
        <w:t>persona física</w:t>
      </w:r>
      <w:r w:rsidR="00E04D80" w:rsidRPr="003250BF">
        <w:rPr>
          <w:rFonts w:ascii="Palatino Linotype" w:eastAsia="Calibri" w:hAnsi="Palatino Linotype" w:cs="Arial"/>
          <w:sz w:val="24"/>
          <w:szCs w:val="24"/>
          <w:lang w:val="es-MX" w:eastAsia="es-MX"/>
        </w:rPr>
        <w:t xml:space="preserve"> o jurídico colectiva identificada o identificable; los secretos bancario, fiduciario, industrial, comercial, </w:t>
      </w:r>
      <w:r w:rsidR="00E04D80" w:rsidRPr="003250BF">
        <w:rPr>
          <w:rFonts w:ascii="Palatino Linotype" w:eastAsia="Calibri" w:hAnsi="Palatino Linotype" w:cs="Arial"/>
          <w:sz w:val="24"/>
          <w:szCs w:val="24"/>
          <w:lang w:val="es-MX" w:eastAsia="es-MX"/>
        </w:rPr>
        <w:lastRenderedPageBreak/>
        <w:t>fiscal, bursátil y postal, cuya titularidad corresponda a particulares, sujetos de derecho internacional o a Sujetos Obligados cuando no involucren el ejercicio de recursos públicos; y la que presenten los particulares a los Sujetos Obligados, de conformidad con lo dispuesto por las leyes o los tratados internacionales; haciendo la observación que, no se considerará confidencial la información que se encuentre en los registros públicos o en fuentes de acceso público, ni tampoco la que sea considerada por la Ley de la Materia como información pública.</w:t>
      </w:r>
    </w:p>
    <w:p w:rsidR="00E04D80" w:rsidRPr="003250BF" w:rsidRDefault="00E04D80" w:rsidP="002F2885">
      <w:pPr>
        <w:spacing w:after="0" w:line="360" w:lineRule="auto"/>
        <w:jc w:val="both"/>
        <w:rPr>
          <w:rFonts w:ascii="Palatino Linotype" w:eastAsia="Calibri" w:hAnsi="Palatino Linotype" w:cs="Arial"/>
          <w:sz w:val="24"/>
          <w:szCs w:val="24"/>
          <w:lang w:val="es-MX" w:eastAsia="es-MX"/>
        </w:rPr>
      </w:pPr>
    </w:p>
    <w:p w:rsidR="00E04D80" w:rsidRPr="003250BF" w:rsidRDefault="00E04D80" w:rsidP="002F2885">
      <w:pPr>
        <w:spacing w:after="0" w:line="360" w:lineRule="auto"/>
        <w:jc w:val="both"/>
        <w:rPr>
          <w:rFonts w:ascii="Palatino Linotype" w:eastAsia="Arial Unicode MS" w:hAnsi="Palatino Linotype" w:cs="Arial"/>
          <w:sz w:val="24"/>
          <w:szCs w:val="24"/>
          <w:lang w:val="es-MX"/>
        </w:rPr>
      </w:pPr>
      <w:r w:rsidRPr="003250BF">
        <w:rPr>
          <w:rFonts w:ascii="Palatino Linotype" w:eastAsia="Arial Unicode MS" w:hAnsi="Palatino Linotype" w:cs="Arial"/>
          <w:sz w:val="24"/>
          <w:szCs w:val="24"/>
          <w:lang w:val="es-MX"/>
        </w:rPr>
        <w:t>En ese mismo tenor, los Lineamientos generales en materia de clasificación y desclasificación de la información, así como para la elaboración de versiones públicas, establecen lo siguiente:</w:t>
      </w:r>
    </w:p>
    <w:p w:rsidR="00E04D80" w:rsidRPr="003250BF" w:rsidRDefault="00E04D80" w:rsidP="002F2885">
      <w:pPr>
        <w:spacing w:after="0" w:line="240" w:lineRule="auto"/>
        <w:jc w:val="both"/>
        <w:rPr>
          <w:rFonts w:ascii="Palatino Linotype" w:eastAsia="Arial Unicode MS" w:hAnsi="Palatino Linotype" w:cs="Arial"/>
          <w:sz w:val="24"/>
          <w:szCs w:val="24"/>
          <w:lang w:val="es-MX"/>
        </w:rPr>
      </w:pPr>
    </w:p>
    <w:p w:rsidR="00E04D80" w:rsidRPr="003250BF" w:rsidRDefault="00E04D80" w:rsidP="002F2885">
      <w:pPr>
        <w:spacing w:after="0" w:line="240" w:lineRule="auto"/>
        <w:ind w:left="851" w:right="901"/>
        <w:jc w:val="both"/>
        <w:rPr>
          <w:rFonts w:ascii="Palatino Linotype" w:eastAsia="Arial Unicode MS" w:hAnsi="Palatino Linotype" w:cs="Arial"/>
          <w:i/>
          <w:sz w:val="22"/>
          <w:szCs w:val="24"/>
          <w:lang w:val="es-MX"/>
        </w:rPr>
      </w:pPr>
      <w:r w:rsidRPr="003250BF">
        <w:rPr>
          <w:rFonts w:ascii="Palatino Linotype" w:eastAsia="Arial Unicode MS" w:hAnsi="Palatino Linotype" w:cs="Arial"/>
          <w:i/>
          <w:sz w:val="22"/>
          <w:szCs w:val="24"/>
          <w:lang w:val="es-MX"/>
        </w:rPr>
        <w:t>"</w:t>
      </w:r>
      <w:r w:rsidRPr="003250BF">
        <w:rPr>
          <w:rFonts w:ascii="Palatino Linotype" w:eastAsia="Arial Unicode MS" w:hAnsi="Palatino Linotype" w:cs="Arial"/>
          <w:b/>
          <w:i/>
          <w:sz w:val="22"/>
          <w:szCs w:val="24"/>
          <w:lang w:val="es-MX"/>
        </w:rPr>
        <w:t>Trigésimo octavo.</w:t>
      </w:r>
      <w:r w:rsidRPr="003250BF">
        <w:rPr>
          <w:rFonts w:ascii="Palatino Linotype" w:eastAsia="Arial Unicode MS" w:hAnsi="Palatino Linotype" w:cs="Arial"/>
          <w:i/>
          <w:sz w:val="22"/>
          <w:szCs w:val="24"/>
          <w:lang w:val="es-MX"/>
        </w:rPr>
        <w:t xml:space="preserve"> Se </w:t>
      </w:r>
      <w:r w:rsidRPr="003250BF">
        <w:rPr>
          <w:rFonts w:ascii="Palatino Linotype" w:eastAsia="Times New Roman" w:hAnsi="Palatino Linotype" w:cs="Arial"/>
          <w:i/>
          <w:sz w:val="22"/>
          <w:szCs w:val="22"/>
          <w:lang w:val="es-MX" w:eastAsia="es-MX"/>
        </w:rPr>
        <w:t>considera</w:t>
      </w:r>
      <w:r w:rsidRPr="003250BF">
        <w:rPr>
          <w:rFonts w:ascii="Palatino Linotype" w:eastAsia="Arial Unicode MS" w:hAnsi="Palatino Linotype" w:cs="Arial"/>
          <w:i/>
          <w:sz w:val="22"/>
          <w:szCs w:val="24"/>
          <w:lang w:val="es-MX"/>
        </w:rPr>
        <w:t xml:space="preserve"> información confidencial: </w:t>
      </w:r>
    </w:p>
    <w:p w:rsidR="00E04D80" w:rsidRPr="003250BF" w:rsidRDefault="00E04D80" w:rsidP="002F2885">
      <w:pPr>
        <w:spacing w:after="0" w:line="240" w:lineRule="auto"/>
        <w:ind w:left="709" w:right="757"/>
        <w:jc w:val="both"/>
        <w:rPr>
          <w:rFonts w:ascii="Palatino Linotype" w:eastAsia="Arial Unicode MS" w:hAnsi="Palatino Linotype" w:cs="Arial"/>
          <w:i/>
          <w:sz w:val="22"/>
          <w:szCs w:val="24"/>
          <w:lang w:val="es-MX"/>
        </w:rPr>
      </w:pPr>
    </w:p>
    <w:p w:rsidR="00E04D80" w:rsidRPr="003250BF" w:rsidRDefault="00E04D80" w:rsidP="002F2885">
      <w:pPr>
        <w:spacing w:after="0" w:line="240" w:lineRule="auto"/>
        <w:ind w:left="851" w:right="901"/>
        <w:jc w:val="both"/>
        <w:rPr>
          <w:rFonts w:ascii="Palatino Linotype" w:eastAsia="Arial Unicode MS" w:hAnsi="Palatino Linotype" w:cs="Arial"/>
          <w:i/>
          <w:sz w:val="22"/>
          <w:szCs w:val="24"/>
          <w:lang w:val="es-MX"/>
        </w:rPr>
      </w:pPr>
      <w:r w:rsidRPr="003250BF">
        <w:rPr>
          <w:rFonts w:ascii="Palatino Linotype" w:eastAsia="Arial Unicode MS" w:hAnsi="Palatino Linotype" w:cs="Arial"/>
          <w:i/>
          <w:sz w:val="22"/>
          <w:szCs w:val="24"/>
          <w:lang w:val="es-MX"/>
        </w:rPr>
        <w:t>I. Los datos personales en los términos de la norma aplicable;</w:t>
      </w:r>
    </w:p>
    <w:p w:rsidR="00E04D80" w:rsidRPr="003250BF" w:rsidRDefault="00E04D80" w:rsidP="002F2885">
      <w:pPr>
        <w:spacing w:after="0" w:line="240" w:lineRule="auto"/>
        <w:ind w:left="851" w:right="901"/>
        <w:jc w:val="both"/>
        <w:rPr>
          <w:rFonts w:ascii="Palatino Linotype" w:eastAsia="Arial Unicode MS" w:hAnsi="Palatino Linotype" w:cs="Arial"/>
          <w:i/>
          <w:sz w:val="22"/>
          <w:szCs w:val="24"/>
          <w:lang w:val="es-MX"/>
        </w:rPr>
      </w:pPr>
      <w:r w:rsidRPr="003250BF">
        <w:rPr>
          <w:rFonts w:ascii="Palatino Linotype" w:eastAsia="Arial Unicode MS" w:hAnsi="Palatino Linotype" w:cs="Arial"/>
          <w:i/>
          <w:sz w:val="22"/>
          <w:szCs w:val="24"/>
          <w:lang w:val="es-MX"/>
        </w:rPr>
        <w:t xml:space="preserve">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 </w:t>
      </w:r>
    </w:p>
    <w:p w:rsidR="00E04D80" w:rsidRPr="003250BF" w:rsidRDefault="00E04D80" w:rsidP="002F2885">
      <w:pPr>
        <w:spacing w:after="0" w:line="240" w:lineRule="auto"/>
        <w:ind w:left="851" w:right="901"/>
        <w:jc w:val="both"/>
        <w:rPr>
          <w:rFonts w:ascii="Palatino Linotype" w:eastAsia="Arial Unicode MS" w:hAnsi="Palatino Linotype" w:cs="Arial"/>
          <w:i/>
          <w:sz w:val="22"/>
          <w:szCs w:val="24"/>
          <w:lang w:val="es-MX"/>
        </w:rPr>
      </w:pPr>
      <w:r w:rsidRPr="003250BF">
        <w:rPr>
          <w:rFonts w:ascii="Palatino Linotype" w:eastAsia="Arial Unicode MS" w:hAnsi="Palatino Linotype" w:cs="Arial"/>
          <w:i/>
          <w:sz w:val="22"/>
          <w:szCs w:val="24"/>
          <w:lang w:val="es-MX"/>
        </w:rPr>
        <w:t xml:space="preserve">III. Los secretos bancario, fiduciario, industrial, comercial, fiscal, bursátil y postal cuya titularidad corresponda a particulares, sujetos de derecho internacional o a sujetos obligados cuando no involucren el ejercicio de recursos públicos. </w:t>
      </w:r>
    </w:p>
    <w:p w:rsidR="00E04D80" w:rsidRPr="003250BF" w:rsidRDefault="00E04D80" w:rsidP="002F2885">
      <w:pPr>
        <w:spacing w:after="0" w:line="240" w:lineRule="auto"/>
        <w:ind w:left="851" w:right="901"/>
        <w:jc w:val="both"/>
        <w:rPr>
          <w:rFonts w:ascii="Palatino Linotype" w:eastAsia="Arial Unicode MS" w:hAnsi="Palatino Linotype" w:cs="Arial"/>
          <w:i/>
          <w:sz w:val="22"/>
          <w:szCs w:val="24"/>
          <w:lang w:val="es-MX"/>
        </w:rPr>
      </w:pPr>
      <w:r w:rsidRPr="003250BF">
        <w:rPr>
          <w:rFonts w:ascii="Palatino Linotype" w:eastAsia="Arial Unicode MS" w:hAnsi="Palatino Linotype" w:cs="Arial"/>
          <w:i/>
          <w:sz w:val="22"/>
          <w:szCs w:val="24"/>
          <w:lang w:val="es-MX"/>
        </w:rPr>
        <w:t xml:space="preserve">La información confidencial no estará sujeta a temporalidad alguna y sólo podrán tener acceso a ella los titulares de la misma, sus representantes y los servidores públicos facultados para ello." </w:t>
      </w:r>
    </w:p>
    <w:p w:rsidR="00E04D80" w:rsidRPr="003250BF" w:rsidRDefault="00E04D80" w:rsidP="002F2885">
      <w:pPr>
        <w:spacing w:after="0" w:line="240" w:lineRule="auto"/>
        <w:ind w:left="709" w:right="757"/>
        <w:jc w:val="both"/>
        <w:rPr>
          <w:rFonts w:ascii="Palatino Linotype" w:eastAsia="Arial Unicode MS" w:hAnsi="Palatino Linotype" w:cs="Arial"/>
          <w:i/>
          <w:sz w:val="22"/>
          <w:szCs w:val="24"/>
          <w:lang w:val="es-MX"/>
        </w:rPr>
      </w:pPr>
    </w:p>
    <w:p w:rsidR="00E04D80" w:rsidRPr="003250BF" w:rsidRDefault="00E04D80" w:rsidP="002F2885">
      <w:pPr>
        <w:spacing w:after="0" w:line="240" w:lineRule="auto"/>
        <w:ind w:left="851" w:right="901"/>
        <w:jc w:val="both"/>
        <w:rPr>
          <w:rFonts w:ascii="Palatino Linotype" w:eastAsia="Arial Unicode MS" w:hAnsi="Palatino Linotype" w:cs="Arial"/>
          <w:i/>
          <w:sz w:val="22"/>
          <w:szCs w:val="24"/>
          <w:lang w:val="es-MX"/>
        </w:rPr>
      </w:pPr>
      <w:r w:rsidRPr="003250BF">
        <w:rPr>
          <w:rFonts w:ascii="Palatino Linotype" w:eastAsia="Arial Unicode MS" w:hAnsi="Palatino Linotype" w:cs="Arial"/>
          <w:b/>
          <w:i/>
          <w:sz w:val="22"/>
          <w:szCs w:val="24"/>
          <w:lang w:val="es-MX"/>
        </w:rPr>
        <w:t xml:space="preserve">Cuadragésimo. </w:t>
      </w:r>
      <w:r w:rsidRPr="003250BF">
        <w:rPr>
          <w:rFonts w:ascii="Palatino Linotype" w:eastAsia="Arial Unicode MS" w:hAnsi="Palatino Linotype" w:cs="Arial"/>
          <w:i/>
          <w:sz w:val="22"/>
          <w:szCs w:val="24"/>
          <w:lang w:val="es-MX"/>
        </w:rPr>
        <w:t xml:space="preserve">En relación con el último párrafo del artículo 116 de la Ley General, para clasificar la información por confidencialidad, no será suficiente que los particulares la hayan entregado con ese carácter ya que los sujetos obligados deberán determinar si aquéllos son titulares de la información y si tienen el derecho de que se </w:t>
      </w:r>
      <w:r w:rsidRPr="003250BF">
        <w:rPr>
          <w:rFonts w:ascii="Palatino Linotype" w:eastAsia="Arial Unicode MS" w:hAnsi="Palatino Linotype" w:cs="Arial"/>
          <w:i/>
          <w:sz w:val="22"/>
          <w:szCs w:val="24"/>
          <w:lang w:val="es-MX"/>
        </w:rPr>
        <w:lastRenderedPageBreak/>
        <w:t xml:space="preserve">considere clasificada, debiendo fundar y motivar la confidencialidad. La información que podrá actualizar este supuesto, entre otra, es la siguiente: </w:t>
      </w:r>
    </w:p>
    <w:p w:rsidR="00E04D80" w:rsidRPr="003250BF" w:rsidRDefault="00E04D80" w:rsidP="002F2885">
      <w:pPr>
        <w:spacing w:after="0" w:line="240" w:lineRule="auto"/>
        <w:ind w:left="851" w:right="901"/>
        <w:jc w:val="both"/>
        <w:rPr>
          <w:rFonts w:ascii="Palatino Linotype" w:eastAsia="Arial Unicode MS" w:hAnsi="Palatino Linotype" w:cs="Arial"/>
          <w:i/>
          <w:sz w:val="22"/>
          <w:szCs w:val="24"/>
          <w:lang w:val="es-MX"/>
        </w:rPr>
      </w:pPr>
      <w:r w:rsidRPr="003250BF">
        <w:rPr>
          <w:rFonts w:ascii="Palatino Linotype" w:eastAsia="Arial Unicode MS" w:hAnsi="Palatino Linotype" w:cs="Arial"/>
          <w:i/>
          <w:sz w:val="22"/>
          <w:szCs w:val="24"/>
          <w:lang w:val="es-MX"/>
        </w:rPr>
        <w:t>I. La que se refiera al patrimonio de una persona moral…"</w:t>
      </w:r>
    </w:p>
    <w:p w:rsidR="00E04D80" w:rsidRPr="003250BF" w:rsidRDefault="00E04D80" w:rsidP="002F2885">
      <w:pPr>
        <w:spacing w:after="0" w:line="240" w:lineRule="auto"/>
        <w:ind w:left="851" w:right="901"/>
        <w:jc w:val="both"/>
        <w:rPr>
          <w:rFonts w:ascii="Palatino Linotype" w:eastAsia="Arial Unicode MS" w:hAnsi="Palatino Linotype" w:cs="Arial"/>
          <w:i/>
          <w:sz w:val="22"/>
          <w:szCs w:val="24"/>
          <w:lang w:val="es-MX"/>
        </w:rPr>
      </w:pPr>
      <w:r w:rsidRPr="003250BF">
        <w:rPr>
          <w:rFonts w:ascii="Palatino Linotype" w:eastAsia="Arial Unicode MS" w:hAnsi="Palatino Linotype" w:cs="Arial"/>
          <w:i/>
          <w:sz w:val="22"/>
          <w:szCs w:val="24"/>
          <w:lang w:val="es-MX"/>
        </w:rPr>
        <w:t>(Énfasis añadido)</w:t>
      </w:r>
    </w:p>
    <w:p w:rsidR="00E04D80" w:rsidRPr="003250BF" w:rsidRDefault="00E04D80" w:rsidP="002F2885">
      <w:pPr>
        <w:spacing w:after="0" w:line="240" w:lineRule="auto"/>
        <w:jc w:val="both"/>
        <w:rPr>
          <w:rFonts w:ascii="Palatino Linotype" w:eastAsia="Arial Unicode MS" w:hAnsi="Palatino Linotype" w:cs="Arial"/>
          <w:sz w:val="24"/>
          <w:szCs w:val="24"/>
          <w:lang w:val="es-MX"/>
        </w:rPr>
      </w:pPr>
    </w:p>
    <w:p w:rsidR="00E04D80" w:rsidRPr="003250BF" w:rsidRDefault="00E04D80" w:rsidP="002F2885">
      <w:pPr>
        <w:spacing w:after="0" w:line="360" w:lineRule="auto"/>
        <w:jc w:val="both"/>
        <w:rPr>
          <w:rFonts w:ascii="Palatino Linotype" w:eastAsia="Arial Unicode MS" w:hAnsi="Palatino Linotype" w:cs="Arial"/>
          <w:sz w:val="24"/>
          <w:szCs w:val="24"/>
          <w:lang w:val="es-MX"/>
        </w:rPr>
      </w:pPr>
      <w:r w:rsidRPr="003250BF">
        <w:rPr>
          <w:rFonts w:ascii="Palatino Linotype" w:eastAsia="Arial Unicode MS" w:hAnsi="Palatino Linotype" w:cs="Arial"/>
          <w:sz w:val="24"/>
          <w:szCs w:val="24"/>
          <w:lang w:val="es-MX"/>
        </w:rPr>
        <w:t xml:space="preserve">De lo anterior, se advierte que los Sujetos Obligados deben evaluar si la información encuadra en algún supuesto de confidencialidad, dentro de los cuales se encuentra la información que se refiere al patrimonio de una persona incluso de la moral de derecho social. </w:t>
      </w:r>
    </w:p>
    <w:p w:rsidR="00E04D80" w:rsidRPr="003250BF" w:rsidRDefault="00E04D80" w:rsidP="002F2885">
      <w:pPr>
        <w:spacing w:after="0" w:line="360" w:lineRule="auto"/>
        <w:jc w:val="both"/>
        <w:rPr>
          <w:rFonts w:ascii="Palatino Linotype" w:eastAsia="Arial Unicode MS" w:hAnsi="Palatino Linotype" w:cs="Arial"/>
          <w:sz w:val="24"/>
          <w:szCs w:val="24"/>
          <w:lang w:val="es-MX"/>
        </w:rPr>
      </w:pPr>
    </w:p>
    <w:p w:rsidR="00E04D80" w:rsidRPr="003250BF" w:rsidRDefault="00E04D80" w:rsidP="002F2885">
      <w:pPr>
        <w:spacing w:after="0" w:line="360" w:lineRule="auto"/>
        <w:jc w:val="both"/>
        <w:rPr>
          <w:rFonts w:ascii="Palatino Linotype" w:eastAsia="Arial Unicode MS" w:hAnsi="Palatino Linotype" w:cs="Arial"/>
          <w:sz w:val="24"/>
          <w:szCs w:val="24"/>
          <w:lang w:val="es-MX"/>
        </w:rPr>
      </w:pPr>
      <w:r w:rsidRPr="003250BF">
        <w:rPr>
          <w:rFonts w:ascii="Palatino Linotype" w:eastAsia="Arial Unicode MS" w:hAnsi="Palatino Linotype" w:cs="Arial"/>
          <w:sz w:val="24"/>
          <w:szCs w:val="24"/>
          <w:lang w:val="es-MX"/>
        </w:rPr>
        <w:t>En este sentido es conveniente invocar la Tesis Jurisprudencia</w:t>
      </w:r>
      <w:proofErr w:type="gramStart"/>
      <w:r w:rsidRPr="003250BF">
        <w:rPr>
          <w:rFonts w:ascii="Palatino Linotype" w:eastAsia="Arial Unicode MS" w:hAnsi="Palatino Linotype" w:cs="Arial"/>
          <w:sz w:val="24"/>
          <w:szCs w:val="24"/>
          <w:lang w:val="es-MX"/>
        </w:rPr>
        <w:t>!</w:t>
      </w:r>
      <w:proofErr w:type="gramEnd"/>
      <w:r w:rsidRPr="003250BF">
        <w:rPr>
          <w:rFonts w:ascii="Palatino Linotype" w:eastAsia="Arial Unicode MS" w:hAnsi="Palatino Linotype" w:cs="Arial"/>
          <w:sz w:val="24"/>
          <w:szCs w:val="24"/>
          <w:lang w:val="es-MX"/>
        </w:rPr>
        <w:t xml:space="preserve"> 2ª/J. 118/2010, de la que se obtiene lo siguiente:</w:t>
      </w:r>
    </w:p>
    <w:p w:rsidR="00E04D80" w:rsidRPr="003250BF" w:rsidRDefault="00E04D80" w:rsidP="002F2885">
      <w:pPr>
        <w:spacing w:after="0" w:line="240" w:lineRule="auto"/>
        <w:jc w:val="both"/>
        <w:rPr>
          <w:rFonts w:ascii="Palatino Linotype" w:eastAsia="Arial Unicode MS" w:hAnsi="Palatino Linotype" w:cs="Arial"/>
          <w:sz w:val="22"/>
          <w:szCs w:val="22"/>
          <w:lang w:val="es-MX"/>
        </w:rPr>
      </w:pPr>
    </w:p>
    <w:p w:rsidR="00E04D80" w:rsidRPr="003250BF" w:rsidRDefault="00E04D80" w:rsidP="002F2885">
      <w:pPr>
        <w:spacing w:after="0" w:line="240" w:lineRule="auto"/>
        <w:ind w:left="851" w:right="901"/>
        <w:jc w:val="both"/>
        <w:rPr>
          <w:rFonts w:ascii="Palatino Linotype" w:eastAsia="Arial Unicode MS" w:hAnsi="Palatino Linotype" w:cs="Arial"/>
          <w:i/>
          <w:sz w:val="22"/>
          <w:szCs w:val="22"/>
          <w:lang w:val="es-MX"/>
        </w:rPr>
      </w:pPr>
      <w:r w:rsidRPr="003250BF">
        <w:rPr>
          <w:rFonts w:ascii="Palatino Linotype" w:eastAsia="Arial Unicode MS" w:hAnsi="Palatino Linotype" w:cs="Arial"/>
          <w:i/>
          <w:sz w:val="22"/>
          <w:szCs w:val="22"/>
          <w:lang w:val="es-MX"/>
        </w:rPr>
        <w:t xml:space="preserve">“Época: Novena Época </w:t>
      </w:r>
    </w:p>
    <w:p w:rsidR="00E04D80" w:rsidRPr="003250BF" w:rsidRDefault="00E04D80" w:rsidP="002F2885">
      <w:pPr>
        <w:spacing w:after="0" w:line="240" w:lineRule="auto"/>
        <w:ind w:left="851" w:right="901"/>
        <w:jc w:val="both"/>
        <w:rPr>
          <w:rFonts w:ascii="Palatino Linotype" w:eastAsia="Arial Unicode MS" w:hAnsi="Palatino Linotype" w:cs="Arial"/>
          <w:i/>
          <w:sz w:val="22"/>
          <w:szCs w:val="22"/>
          <w:lang w:val="es-MX"/>
        </w:rPr>
      </w:pPr>
      <w:r w:rsidRPr="003250BF">
        <w:rPr>
          <w:rFonts w:ascii="Palatino Linotype" w:eastAsia="Arial Unicode MS" w:hAnsi="Palatino Linotype" w:cs="Arial"/>
          <w:i/>
          <w:sz w:val="22"/>
          <w:szCs w:val="22"/>
          <w:lang w:val="es-MX"/>
        </w:rPr>
        <w:t xml:space="preserve">Registro: 164033 </w:t>
      </w:r>
    </w:p>
    <w:p w:rsidR="00E04D80" w:rsidRPr="003250BF" w:rsidRDefault="00E04D80" w:rsidP="002F2885">
      <w:pPr>
        <w:spacing w:after="0" w:line="240" w:lineRule="auto"/>
        <w:ind w:left="851" w:right="901"/>
        <w:jc w:val="both"/>
        <w:rPr>
          <w:rFonts w:ascii="Palatino Linotype" w:eastAsia="Arial Unicode MS" w:hAnsi="Palatino Linotype" w:cs="Arial"/>
          <w:i/>
          <w:sz w:val="22"/>
          <w:szCs w:val="22"/>
          <w:lang w:val="es-MX"/>
        </w:rPr>
      </w:pPr>
      <w:r w:rsidRPr="003250BF">
        <w:rPr>
          <w:rFonts w:ascii="Palatino Linotype" w:eastAsia="Arial Unicode MS" w:hAnsi="Palatino Linotype" w:cs="Arial"/>
          <w:i/>
          <w:sz w:val="22"/>
          <w:szCs w:val="22"/>
          <w:lang w:val="es-MX"/>
        </w:rPr>
        <w:t xml:space="preserve">Instancia: Segunda Sala </w:t>
      </w:r>
    </w:p>
    <w:p w:rsidR="00E04D80" w:rsidRPr="003250BF" w:rsidRDefault="00E04D80" w:rsidP="002F2885">
      <w:pPr>
        <w:spacing w:after="0" w:line="240" w:lineRule="auto"/>
        <w:ind w:left="851" w:right="901"/>
        <w:jc w:val="both"/>
        <w:rPr>
          <w:rFonts w:ascii="Palatino Linotype" w:eastAsia="Arial Unicode MS" w:hAnsi="Palatino Linotype" w:cs="Arial"/>
          <w:i/>
          <w:sz w:val="22"/>
          <w:szCs w:val="22"/>
          <w:lang w:val="es-MX"/>
        </w:rPr>
      </w:pPr>
      <w:r w:rsidRPr="003250BF">
        <w:rPr>
          <w:rFonts w:ascii="Palatino Linotype" w:eastAsia="Arial Unicode MS" w:hAnsi="Palatino Linotype" w:cs="Arial"/>
          <w:i/>
          <w:sz w:val="22"/>
          <w:szCs w:val="22"/>
          <w:lang w:val="es-MX"/>
        </w:rPr>
        <w:t xml:space="preserve">Tipo de Tesis: Jurisprudencia </w:t>
      </w:r>
    </w:p>
    <w:p w:rsidR="00E04D80" w:rsidRPr="003250BF" w:rsidRDefault="00E04D80" w:rsidP="002F2885">
      <w:pPr>
        <w:spacing w:after="0" w:line="240" w:lineRule="auto"/>
        <w:ind w:left="851" w:right="901"/>
        <w:jc w:val="both"/>
        <w:rPr>
          <w:rFonts w:ascii="Palatino Linotype" w:eastAsia="Arial Unicode MS" w:hAnsi="Palatino Linotype" w:cs="Arial"/>
          <w:i/>
          <w:sz w:val="22"/>
          <w:szCs w:val="22"/>
          <w:lang w:val="es-MX"/>
        </w:rPr>
      </w:pPr>
      <w:r w:rsidRPr="003250BF">
        <w:rPr>
          <w:rFonts w:ascii="Palatino Linotype" w:eastAsia="Arial Unicode MS" w:hAnsi="Palatino Linotype" w:cs="Arial"/>
          <w:i/>
          <w:sz w:val="22"/>
          <w:szCs w:val="22"/>
          <w:lang w:val="es-MX"/>
        </w:rPr>
        <w:t xml:space="preserve">Fuente: Semanario Judicial de la Federación y su Gaceta </w:t>
      </w:r>
    </w:p>
    <w:p w:rsidR="00E04D80" w:rsidRPr="003250BF" w:rsidRDefault="00E04D80" w:rsidP="002F2885">
      <w:pPr>
        <w:spacing w:after="0" w:line="240" w:lineRule="auto"/>
        <w:ind w:left="851" w:right="901"/>
        <w:jc w:val="both"/>
        <w:rPr>
          <w:rFonts w:ascii="Palatino Linotype" w:eastAsia="Arial Unicode MS" w:hAnsi="Palatino Linotype" w:cs="Arial"/>
          <w:i/>
          <w:sz w:val="22"/>
          <w:szCs w:val="22"/>
          <w:lang w:val="es-MX"/>
        </w:rPr>
      </w:pPr>
      <w:r w:rsidRPr="003250BF">
        <w:rPr>
          <w:rFonts w:ascii="Palatino Linotype" w:eastAsia="Arial Unicode MS" w:hAnsi="Palatino Linotype" w:cs="Arial"/>
          <w:i/>
          <w:sz w:val="22"/>
          <w:szCs w:val="22"/>
          <w:lang w:val="es-MX"/>
        </w:rPr>
        <w:t xml:space="preserve">Tomo XXXII, Agosto de 2010 </w:t>
      </w:r>
    </w:p>
    <w:p w:rsidR="00E04D80" w:rsidRPr="003250BF" w:rsidRDefault="00E04D80" w:rsidP="002F2885">
      <w:pPr>
        <w:spacing w:after="0" w:line="240" w:lineRule="auto"/>
        <w:ind w:left="851" w:right="901"/>
        <w:jc w:val="both"/>
        <w:rPr>
          <w:rFonts w:ascii="Palatino Linotype" w:eastAsia="Arial Unicode MS" w:hAnsi="Palatino Linotype" w:cs="Arial"/>
          <w:i/>
          <w:sz w:val="22"/>
          <w:szCs w:val="22"/>
          <w:lang w:val="es-MX"/>
        </w:rPr>
      </w:pPr>
      <w:r w:rsidRPr="003250BF">
        <w:rPr>
          <w:rFonts w:ascii="Palatino Linotype" w:eastAsia="Arial Unicode MS" w:hAnsi="Palatino Linotype" w:cs="Arial"/>
          <w:i/>
          <w:sz w:val="22"/>
          <w:szCs w:val="22"/>
          <w:lang w:val="es-MX"/>
        </w:rPr>
        <w:t xml:space="preserve">Materia(s): Administrativa </w:t>
      </w:r>
    </w:p>
    <w:p w:rsidR="00E04D80" w:rsidRPr="003250BF" w:rsidRDefault="00E04D80" w:rsidP="002F2885">
      <w:pPr>
        <w:spacing w:after="0" w:line="240" w:lineRule="auto"/>
        <w:ind w:left="851" w:right="901"/>
        <w:jc w:val="both"/>
        <w:rPr>
          <w:rFonts w:ascii="Palatino Linotype" w:eastAsia="Arial Unicode MS" w:hAnsi="Palatino Linotype" w:cs="Arial"/>
          <w:i/>
          <w:sz w:val="22"/>
          <w:szCs w:val="22"/>
          <w:lang w:val="es-MX"/>
        </w:rPr>
      </w:pPr>
      <w:r w:rsidRPr="003250BF">
        <w:rPr>
          <w:rFonts w:ascii="Palatino Linotype" w:eastAsia="Arial Unicode MS" w:hAnsi="Palatino Linotype" w:cs="Arial"/>
          <w:i/>
          <w:sz w:val="22"/>
          <w:szCs w:val="22"/>
          <w:lang w:val="es-MX"/>
        </w:rPr>
        <w:t>Tesis: 2a</w:t>
      </w:r>
      <w:proofErr w:type="gramStart"/>
      <w:r w:rsidRPr="003250BF">
        <w:rPr>
          <w:rFonts w:ascii="Palatino Linotype" w:eastAsia="Arial Unicode MS" w:hAnsi="Palatino Linotype" w:cs="Arial"/>
          <w:i/>
          <w:sz w:val="22"/>
          <w:szCs w:val="22"/>
          <w:lang w:val="es-MX"/>
        </w:rPr>
        <w:t>./</w:t>
      </w:r>
      <w:proofErr w:type="gramEnd"/>
      <w:r w:rsidRPr="003250BF">
        <w:rPr>
          <w:rFonts w:ascii="Palatino Linotype" w:eastAsia="Arial Unicode MS" w:hAnsi="Palatino Linotype" w:cs="Arial"/>
          <w:i/>
          <w:sz w:val="22"/>
          <w:szCs w:val="22"/>
          <w:lang w:val="es-MX"/>
        </w:rPr>
        <w:t xml:space="preserve">J. 118/2010 </w:t>
      </w:r>
    </w:p>
    <w:p w:rsidR="00E04D80" w:rsidRPr="003250BF" w:rsidRDefault="00E04D80" w:rsidP="002F2885">
      <w:pPr>
        <w:spacing w:after="0" w:line="240" w:lineRule="auto"/>
        <w:ind w:left="851" w:right="901"/>
        <w:jc w:val="both"/>
        <w:rPr>
          <w:rFonts w:ascii="Palatino Linotype" w:eastAsia="Arial Unicode MS" w:hAnsi="Palatino Linotype" w:cs="Arial"/>
          <w:i/>
          <w:sz w:val="22"/>
          <w:szCs w:val="22"/>
          <w:lang w:val="es-MX"/>
        </w:rPr>
      </w:pPr>
      <w:r w:rsidRPr="003250BF">
        <w:rPr>
          <w:rFonts w:ascii="Palatino Linotype" w:eastAsia="Arial Unicode MS" w:hAnsi="Palatino Linotype" w:cs="Arial"/>
          <w:i/>
          <w:sz w:val="22"/>
          <w:szCs w:val="22"/>
          <w:lang w:val="es-MX"/>
        </w:rPr>
        <w:t xml:space="preserve">Página: 438 </w:t>
      </w:r>
    </w:p>
    <w:p w:rsidR="00E04D80" w:rsidRPr="003250BF" w:rsidRDefault="00E04D80" w:rsidP="002F2885">
      <w:pPr>
        <w:spacing w:after="0" w:line="240" w:lineRule="auto"/>
        <w:ind w:left="709" w:right="757"/>
        <w:jc w:val="both"/>
        <w:rPr>
          <w:rFonts w:ascii="Palatino Linotype" w:eastAsia="Arial Unicode MS" w:hAnsi="Palatino Linotype" w:cs="Arial"/>
          <w:i/>
          <w:sz w:val="22"/>
          <w:szCs w:val="22"/>
          <w:lang w:val="es-MX"/>
        </w:rPr>
      </w:pPr>
    </w:p>
    <w:p w:rsidR="00E04D80" w:rsidRPr="003250BF" w:rsidRDefault="00E04D80" w:rsidP="002F2885">
      <w:pPr>
        <w:spacing w:after="0" w:line="240" w:lineRule="auto"/>
        <w:ind w:left="851" w:right="901"/>
        <w:jc w:val="both"/>
        <w:rPr>
          <w:rFonts w:ascii="Palatino Linotype" w:eastAsia="Arial Unicode MS" w:hAnsi="Palatino Linotype" w:cs="Arial"/>
          <w:b/>
          <w:i/>
          <w:sz w:val="22"/>
          <w:szCs w:val="22"/>
          <w:lang w:val="es-MX"/>
        </w:rPr>
      </w:pPr>
      <w:r w:rsidRPr="003250BF">
        <w:rPr>
          <w:rFonts w:ascii="Palatino Linotype" w:eastAsia="Arial Unicode MS" w:hAnsi="Palatino Linotype" w:cs="Arial"/>
          <w:b/>
          <w:i/>
          <w:sz w:val="22"/>
          <w:szCs w:val="22"/>
          <w:lang w:val="es-MX"/>
        </w:rPr>
        <w:t>INFORMACIÓN PÚBLICA. EL MONTO ANUAL DE LAS CUOTAS SINDICALES DE LOS TRABAJADORES DE PETRÓLEOS MEXICANOS NO CONSTITUYE UN DATO QUE DEBA DARSE A CONOCER A LOS TERCEROS QUE LO SOLICITEN.</w:t>
      </w:r>
      <w:r w:rsidR="002F2885" w:rsidRPr="003250BF">
        <w:rPr>
          <w:rFonts w:ascii="Palatino Linotype" w:eastAsia="Arial Unicode MS" w:hAnsi="Palatino Linotype" w:cs="Arial"/>
          <w:b/>
          <w:i/>
          <w:sz w:val="22"/>
          <w:szCs w:val="22"/>
          <w:lang w:val="es-MX"/>
        </w:rPr>
        <w:t xml:space="preserve"> </w:t>
      </w:r>
      <w:r w:rsidRPr="003250BF">
        <w:rPr>
          <w:rFonts w:ascii="Palatino Linotype" w:eastAsia="Arial Unicode MS" w:hAnsi="Palatino Linotype" w:cs="Arial"/>
          <w:i/>
          <w:sz w:val="22"/>
          <w:szCs w:val="22"/>
          <w:lang w:val="es-MX"/>
        </w:rPr>
        <w:t xml:space="preserve">Teniendo en cuenta que la información pública es el conjunto de datos de autoridades o particulares en posesión de los poderes constituidos del Estado, obtenidos en ejercicio de funciones de derecho público y considerando que en este ámbito de actuación rige la obligación de aquéllos de rendir cuentas y transparentar sus acciones frente a la sociedad, en términos del artículo 6o., fracción I, de la Constitución Política de los Estados Unidos Mexicanos, en relación con los numerales 1, 2, 4 y 6 de la Ley Federal de Transparencia y Acceso </w:t>
      </w:r>
      <w:r w:rsidRPr="003250BF">
        <w:rPr>
          <w:rFonts w:ascii="Palatino Linotype" w:eastAsia="Arial Unicode MS" w:hAnsi="Palatino Linotype" w:cs="Arial"/>
          <w:i/>
          <w:sz w:val="22"/>
          <w:szCs w:val="22"/>
          <w:lang w:val="es-MX"/>
        </w:rPr>
        <w:lastRenderedPageBreak/>
        <w:t>a la Información Pública Gubernamental, es indudable que el monto total al que ascienden las cuotas sindicales aportadas anualmente por los trabajadores de Petróleos Mexicanos no constituye información pública que, sin la autorización del sindicato, deba darse a conocer a los terceros que lo soliciten, ya que constituye un haber patrimonial perteneciente a una persona jurídica de derecho social (sindicato) y un dato que, si bien está en posesión de una entidad gubernamental (Petróleos Mexicanos), se obtiene por causa del ejercicio de funciones ajenas al derecho público, ya que tal información está en poder de dicho organismo descentralizado por virtud del carácter de patrón que tiene frente a sus empleados, a través de la obligación de retener mensualmente las cuotas sindicales aportadas para enterarlas al sindicato, impuesta por el artículo 132, fracción XXII, de la Ley Federal del Trabajo, siendo que en el ámbito laboral no rige esa obligación a cargo del patrón de rendir cuentas y transparentar acciones frente a la sociedad. Máxime que el monto de las cuotas sindicales forma parte del patrimonio del sindicato y su divulgación importaría, por un lado, una afectación injustificada a la vida privada de dicha persona de derecho social, lo que está protegido por los artículos 6o., fracción II, y 16 constitucionales, por otro lado, una intromisión arbitraria a la libertad sindical, por implicar una invasión a la facultad que tiene el sindicato de decidir si da o no a conocer parte de su patrimonio a terceros, lo que está protegido por los artículos 3o. y 8o. del Convenio número 87, relativo a la Libertad Sindical y a la Protección al Derecho Sindical.</w:t>
      </w:r>
    </w:p>
    <w:p w:rsidR="00E04D80" w:rsidRPr="003250BF" w:rsidRDefault="00E04D80" w:rsidP="002F2885">
      <w:pPr>
        <w:spacing w:after="0" w:line="240" w:lineRule="auto"/>
        <w:ind w:left="709" w:right="757"/>
        <w:jc w:val="both"/>
        <w:rPr>
          <w:rFonts w:ascii="Palatino Linotype" w:eastAsia="Arial Unicode MS" w:hAnsi="Palatino Linotype" w:cs="Arial"/>
          <w:i/>
          <w:sz w:val="22"/>
          <w:szCs w:val="22"/>
          <w:lang w:val="es-MX"/>
        </w:rPr>
      </w:pPr>
    </w:p>
    <w:p w:rsidR="00E04D80" w:rsidRPr="003250BF" w:rsidRDefault="00E04D80" w:rsidP="002F2885">
      <w:pPr>
        <w:spacing w:after="0" w:line="240" w:lineRule="auto"/>
        <w:ind w:left="851" w:right="901"/>
        <w:jc w:val="both"/>
        <w:rPr>
          <w:rFonts w:ascii="Palatino Linotype" w:eastAsia="Arial Unicode MS" w:hAnsi="Palatino Linotype" w:cs="Arial"/>
          <w:i/>
          <w:sz w:val="22"/>
          <w:szCs w:val="22"/>
          <w:lang w:val="es-MX"/>
        </w:rPr>
      </w:pPr>
      <w:r w:rsidRPr="003250BF">
        <w:rPr>
          <w:rFonts w:ascii="Palatino Linotype" w:eastAsia="Arial Unicode MS" w:hAnsi="Palatino Linotype" w:cs="Arial"/>
          <w:i/>
          <w:sz w:val="22"/>
          <w:szCs w:val="22"/>
          <w:lang w:val="es-MX"/>
        </w:rPr>
        <w:t>Contradicción de tesis 333/2009. Entre las sustentadas por el Tercer Tribunal Colegiado en Materia Administrativa del Primer Circuito y el Décimo Tribunal Colegiado en Materia Administrativa del Primer Circuito. 11 de agosto de 2010. Cinco votos. Ponente: Margarita Beatriz Luna Ramos. Secretario: Fernando Silva García.</w:t>
      </w:r>
    </w:p>
    <w:p w:rsidR="00E04D80" w:rsidRPr="003250BF" w:rsidRDefault="00E04D80" w:rsidP="002F2885">
      <w:pPr>
        <w:spacing w:after="0" w:line="240" w:lineRule="auto"/>
        <w:ind w:left="709" w:right="757"/>
        <w:jc w:val="both"/>
        <w:rPr>
          <w:rFonts w:ascii="Palatino Linotype" w:eastAsia="Arial Unicode MS" w:hAnsi="Palatino Linotype" w:cs="Arial"/>
          <w:i/>
          <w:sz w:val="22"/>
          <w:szCs w:val="22"/>
          <w:lang w:val="es-MX"/>
        </w:rPr>
      </w:pPr>
    </w:p>
    <w:p w:rsidR="00E04D80" w:rsidRPr="003250BF" w:rsidRDefault="00E04D80" w:rsidP="002F2885">
      <w:pPr>
        <w:spacing w:after="0" w:line="240" w:lineRule="auto"/>
        <w:ind w:left="851" w:right="901"/>
        <w:jc w:val="both"/>
        <w:rPr>
          <w:rFonts w:ascii="Palatino Linotype" w:eastAsia="Arial Unicode MS" w:hAnsi="Palatino Linotype" w:cs="Arial"/>
          <w:i/>
          <w:sz w:val="22"/>
          <w:szCs w:val="22"/>
          <w:lang w:val="es-MX"/>
        </w:rPr>
      </w:pPr>
      <w:r w:rsidRPr="003250BF">
        <w:rPr>
          <w:rFonts w:ascii="Palatino Linotype" w:eastAsia="Arial Unicode MS" w:hAnsi="Palatino Linotype" w:cs="Arial"/>
          <w:i/>
          <w:sz w:val="22"/>
          <w:szCs w:val="22"/>
          <w:lang w:val="es-MX"/>
        </w:rPr>
        <w:t>Tesis de jurisprudencia 118/2010. Aprobada por la Segunda Sala de este Alto Tribunal, en sesión privada del dieciocho de agosto de dos mil diez.”</w:t>
      </w:r>
    </w:p>
    <w:p w:rsidR="00E04D80" w:rsidRPr="003250BF" w:rsidRDefault="00E04D80" w:rsidP="002F2885">
      <w:pPr>
        <w:spacing w:after="0" w:line="240" w:lineRule="auto"/>
        <w:jc w:val="both"/>
        <w:rPr>
          <w:rFonts w:ascii="Palatino Linotype" w:eastAsia="Arial Unicode MS" w:hAnsi="Palatino Linotype" w:cs="Arial"/>
          <w:sz w:val="22"/>
          <w:szCs w:val="22"/>
          <w:lang w:val="es-MX"/>
        </w:rPr>
      </w:pPr>
    </w:p>
    <w:p w:rsidR="00E04D80" w:rsidRPr="003250BF" w:rsidRDefault="00E04D80" w:rsidP="002F2885">
      <w:pPr>
        <w:spacing w:after="0" w:line="360" w:lineRule="auto"/>
        <w:jc w:val="both"/>
        <w:rPr>
          <w:rFonts w:ascii="Palatino Linotype" w:eastAsia="Arial Unicode MS" w:hAnsi="Palatino Linotype" w:cs="Arial"/>
          <w:sz w:val="24"/>
          <w:szCs w:val="24"/>
          <w:lang w:val="es-MX"/>
        </w:rPr>
      </w:pPr>
      <w:r w:rsidRPr="003250BF">
        <w:rPr>
          <w:rFonts w:ascii="Palatino Linotype" w:eastAsia="Arial Unicode MS" w:hAnsi="Palatino Linotype" w:cs="Arial"/>
          <w:sz w:val="24"/>
          <w:szCs w:val="24"/>
          <w:lang w:val="es-MX"/>
        </w:rPr>
        <w:t xml:space="preserve">De la transcripción que antecede, podemos determinar que las cuotas sindicales aportadas por los trabajadores </w:t>
      </w:r>
      <w:r w:rsidRPr="003250BF">
        <w:rPr>
          <w:rFonts w:ascii="Palatino Linotype" w:eastAsia="Arial Unicode MS" w:hAnsi="Palatino Linotype" w:cs="Arial"/>
          <w:b/>
          <w:sz w:val="24"/>
          <w:szCs w:val="24"/>
          <w:lang w:val="es-MX"/>
        </w:rPr>
        <w:t>no constituyen información pública,</w:t>
      </w:r>
      <w:r w:rsidRPr="003250BF">
        <w:rPr>
          <w:rFonts w:ascii="Palatino Linotype" w:eastAsia="Arial Unicode MS" w:hAnsi="Palatino Linotype" w:cs="Arial"/>
          <w:sz w:val="24"/>
          <w:szCs w:val="24"/>
          <w:lang w:val="es-MX"/>
        </w:rPr>
        <w:t xml:space="preserve"> </w:t>
      </w:r>
      <w:r w:rsidR="00E8702D" w:rsidRPr="003250BF">
        <w:rPr>
          <w:rFonts w:ascii="Palatino Linotype" w:eastAsia="Arial Unicode MS" w:hAnsi="Palatino Linotype" w:cs="Arial"/>
          <w:sz w:val="24"/>
          <w:szCs w:val="24"/>
          <w:lang w:val="es-MX"/>
        </w:rPr>
        <w:t xml:space="preserve">por lo que se debe contar con </w:t>
      </w:r>
      <w:r w:rsidRPr="003250BF">
        <w:rPr>
          <w:rFonts w:ascii="Palatino Linotype" w:eastAsia="Arial Unicode MS" w:hAnsi="Palatino Linotype" w:cs="Arial"/>
          <w:sz w:val="24"/>
          <w:szCs w:val="24"/>
          <w:lang w:val="es-MX"/>
        </w:rPr>
        <w:t xml:space="preserve">la autorización de sus titulares, </w:t>
      </w:r>
      <w:r w:rsidR="00E8702D" w:rsidRPr="003250BF">
        <w:rPr>
          <w:rFonts w:ascii="Palatino Linotype" w:eastAsia="Arial Unicode MS" w:hAnsi="Palatino Linotype" w:cs="Arial"/>
          <w:sz w:val="24"/>
          <w:szCs w:val="24"/>
          <w:lang w:val="es-MX"/>
        </w:rPr>
        <w:t xml:space="preserve">para </w:t>
      </w:r>
      <w:r w:rsidRPr="003250BF">
        <w:rPr>
          <w:rFonts w:ascii="Palatino Linotype" w:eastAsia="Arial Unicode MS" w:hAnsi="Palatino Linotype" w:cs="Arial"/>
          <w:sz w:val="24"/>
          <w:szCs w:val="24"/>
          <w:lang w:val="es-MX"/>
        </w:rPr>
        <w:t xml:space="preserve">darse a conocer </w:t>
      </w:r>
      <w:r w:rsidR="00E8702D" w:rsidRPr="003250BF">
        <w:rPr>
          <w:rFonts w:ascii="Palatino Linotype" w:eastAsia="Arial Unicode MS" w:hAnsi="Palatino Linotype" w:cs="Arial"/>
          <w:sz w:val="24"/>
          <w:szCs w:val="24"/>
          <w:lang w:val="es-MX"/>
        </w:rPr>
        <w:t>dicha información</w:t>
      </w:r>
      <w:r w:rsidRPr="003250BF">
        <w:rPr>
          <w:rFonts w:ascii="Palatino Linotype" w:eastAsia="Arial Unicode MS" w:hAnsi="Palatino Linotype" w:cs="Arial"/>
          <w:sz w:val="24"/>
          <w:szCs w:val="24"/>
          <w:lang w:val="es-MX"/>
        </w:rPr>
        <w:t>, ya que constituye un haber patrimonial perteneciente a una persona</w:t>
      </w:r>
      <w:r w:rsidRPr="003250BF">
        <w:rPr>
          <w:rFonts w:ascii="Palatino Linotype" w:eastAsia="Times New Roman" w:hAnsi="Palatino Linotype" w:cs="Times New Roman"/>
          <w:sz w:val="24"/>
          <w:szCs w:val="24"/>
          <w:lang w:val="es-MX"/>
        </w:rPr>
        <w:t xml:space="preserve"> identificada o identificable.</w:t>
      </w:r>
    </w:p>
    <w:p w:rsidR="00E04D80" w:rsidRPr="003250BF" w:rsidRDefault="00E04D80" w:rsidP="002F2885">
      <w:pPr>
        <w:spacing w:after="0" w:line="360" w:lineRule="auto"/>
        <w:jc w:val="both"/>
        <w:rPr>
          <w:rFonts w:ascii="Palatino Linotype" w:eastAsia="Arial Unicode MS" w:hAnsi="Palatino Linotype" w:cs="Arial"/>
          <w:sz w:val="24"/>
          <w:szCs w:val="24"/>
          <w:lang w:val="es-MX"/>
        </w:rPr>
      </w:pPr>
    </w:p>
    <w:p w:rsidR="00E04D80" w:rsidRPr="003250BF" w:rsidRDefault="00E8702D" w:rsidP="002F2885">
      <w:pPr>
        <w:spacing w:after="0" w:line="360" w:lineRule="auto"/>
        <w:jc w:val="both"/>
        <w:rPr>
          <w:rFonts w:ascii="Palatino Linotype" w:eastAsia="Arial Unicode MS" w:hAnsi="Palatino Linotype" w:cs="Arial"/>
          <w:sz w:val="24"/>
          <w:szCs w:val="24"/>
          <w:lang w:val="es-MX"/>
        </w:rPr>
      </w:pPr>
      <w:r w:rsidRPr="003250BF">
        <w:rPr>
          <w:rFonts w:ascii="Palatino Linotype" w:eastAsia="Arial Unicode MS" w:hAnsi="Palatino Linotype" w:cs="Arial"/>
          <w:sz w:val="24"/>
          <w:szCs w:val="24"/>
          <w:lang w:val="es-MX"/>
        </w:rPr>
        <w:t>Asimismo, se debe considerar que s</w:t>
      </w:r>
      <w:r w:rsidR="00E04D80" w:rsidRPr="003250BF">
        <w:rPr>
          <w:rFonts w:ascii="Palatino Linotype" w:eastAsia="Arial Unicode MS" w:hAnsi="Palatino Linotype" w:cs="Arial"/>
          <w:sz w:val="24"/>
          <w:szCs w:val="24"/>
          <w:lang w:val="es-MX"/>
        </w:rPr>
        <w:t xml:space="preserve">i bien es un dato que está en posesión de </w:t>
      </w:r>
      <w:r w:rsidRPr="003250BF">
        <w:rPr>
          <w:rFonts w:ascii="Palatino Linotype" w:eastAsia="Arial Unicode MS" w:hAnsi="Palatino Linotype" w:cs="Arial"/>
          <w:sz w:val="24"/>
          <w:szCs w:val="24"/>
          <w:lang w:val="es-MX"/>
        </w:rPr>
        <w:t>Sujetos Obligados</w:t>
      </w:r>
      <w:r w:rsidR="00E04D80" w:rsidRPr="003250BF">
        <w:rPr>
          <w:rFonts w:ascii="Palatino Linotype" w:eastAsia="Arial Unicode MS" w:hAnsi="Palatino Linotype" w:cs="Arial"/>
          <w:sz w:val="24"/>
          <w:szCs w:val="24"/>
          <w:lang w:val="es-MX"/>
        </w:rPr>
        <w:t>,</w:t>
      </w:r>
      <w:r w:rsidRPr="003250BF">
        <w:rPr>
          <w:rFonts w:ascii="Palatino Linotype" w:eastAsia="Arial Unicode MS" w:hAnsi="Palatino Linotype" w:cs="Arial"/>
          <w:sz w:val="24"/>
          <w:szCs w:val="24"/>
          <w:lang w:val="es-MX"/>
        </w:rPr>
        <w:t xml:space="preserve"> éste es obtenido </w:t>
      </w:r>
      <w:r w:rsidR="00E04D80" w:rsidRPr="003250BF">
        <w:rPr>
          <w:rFonts w:ascii="Palatino Linotype" w:eastAsia="Arial Unicode MS" w:hAnsi="Palatino Linotype" w:cs="Arial"/>
          <w:sz w:val="24"/>
          <w:szCs w:val="24"/>
          <w:lang w:val="es-MX"/>
        </w:rPr>
        <w:t>por causa del ejercicio de funciones ajenas al derecho público, ya que tal información está en poder de un ente por tener el carácter de patrón que tiene frente a sus empleados, a través de la obligación de retener mensualmente las cuotas sindicales aportadas para enterarlas al sindicato.</w:t>
      </w:r>
    </w:p>
    <w:p w:rsidR="00E04D80" w:rsidRPr="003250BF" w:rsidRDefault="00E04D80" w:rsidP="002F2885">
      <w:pPr>
        <w:spacing w:after="0" w:line="360" w:lineRule="auto"/>
        <w:jc w:val="both"/>
        <w:rPr>
          <w:rFonts w:ascii="Palatino Linotype" w:eastAsia="Arial Unicode MS" w:hAnsi="Palatino Linotype" w:cs="Arial"/>
          <w:sz w:val="24"/>
          <w:szCs w:val="24"/>
          <w:lang w:val="es-MX"/>
        </w:rPr>
      </w:pPr>
    </w:p>
    <w:p w:rsidR="00E04D80" w:rsidRPr="003250BF" w:rsidRDefault="00E8702D" w:rsidP="002F2885">
      <w:pPr>
        <w:spacing w:after="0" w:line="360" w:lineRule="auto"/>
        <w:jc w:val="both"/>
        <w:rPr>
          <w:rFonts w:ascii="Palatino Linotype" w:eastAsia="Arial Unicode MS" w:hAnsi="Palatino Linotype" w:cs="Arial"/>
          <w:sz w:val="24"/>
          <w:szCs w:val="24"/>
          <w:lang w:val="es-MX"/>
        </w:rPr>
      </w:pPr>
      <w:r w:rsidRPr="003250BF">
        <w:rPr>
          <w:rFonts w:ascii="Palatino Linotype" w:eastAsia="Arial Unicode MS" w:hAnsi="Palatino Linotype" w:cs="Arial"/>
          <w:sz w:val="24"/>
          <w:szCs w:val="24"/>
          <w:lang w:val="es-MX"/>
        </w:rPr>
        <w:t>De igual forma, d</w:t>
      </w:r>
      <w:r w:rsidR="00E04D80" w:rsidRPr="003250BF">
        <w:rPr>
          <w:rFonts w:ascii="Palatino Linotype" w:eastAsia="Arial Unicode MS" w:hAnsi="Palatino Linotype" w:cs="Arial"/>
          <w:sz w:val="24"/>
          <w:szCs w:val="24"/>
          <w:lang w:val="es-MX"/>
        </w:rPr>
        <w:t xml:space="preserve">icha obligación se impone por la Ley Federal del Trabajo y en el caso particular </w:t>
      </w:r>
      <w:r w:rsidRPr="003250BF">
        <w:rPr>
          <w:rFonts w:ascii="Palatino Linotype" w:eastAsia="Arial Unicode MS" w:hAnsi="Palatino Linotype" w:cs="Arial"/>
          <w:sz w:val="24"/>
          <w:szCs w:val="24"/>
          <w:lang w:val="es-MX"/>
        </w:rPr>
        <w:t xml:space="preserve">por la </w:t>
      </w:r>
      <w:r w:rsidR="00E04D80" w:rsidRPr="003250BF">
        <w:rPr>
          <w:rFonts w:ascii="Palatino Linotype" w:eastAsia="Arial Unicode MS" w:hAnsi="Palatino Linotype" w:cs="Arial"/>
          <w:sz w:val="24"/>
          <w:szCs w:val="24"/>
          <w:lang w:val="es-MX"/>
        </w:rPr>
        <w:t>Ley de Trabajo de los Servidores Públicos del Estado y Municipios, siendo que en el ámbito laboral no rige la obligación a cargo del patrón de rendir cuentas y transparentar acciones frente a la sociedad.</w:t>
      </w:r>
    </w:p>
    <w:p w:rsidR="00E04D80" w:rsidRPr="003250BF" w:rsidRDefault="00E04D80" w:rsidP="002F2885">
      <w:pPr>
        <w:spacing w:after="0" w:line="360" w:lineRule="auto"/>
        <w:jc w:val="both"/>
        <w:rPr>
          <w:rFonts w:ascii="Palatino Linotype" w:eastAsia="Arial Unicode MS" w:hAnsi="Palatino Linotype" w:cs="Arial"/>
          <w:sz w:val="24"/>
          <w:szCs w:val="24"/>
          <w:lang w:val="es-MX"/>
        </w:rPr>
      </w:pPr>
    </w:p>
    <w:p w:rsidR="00E04D80" w:rsidRPr="003250BF" w:rsidRDefault="00E04D80" w:rsidP="002F2885">
      <w:pPr>
        <w:spacing w:after="0" w:line="360" w:lineRule="auto"/>
        <w:jc w:val="both"/>
        <w:rPr>
          <w:rFonts w:ascii="Palatino Linotype" w:eastAsia="Arial Unicode MS" w:hAnsi="Palatino Linotype" w:cs="Arial"/>
          <w:sz w:val="24"/>
          <w:szCs w:val="24"/>
          <w:lang w:val="es-MX"/>
        </w:rPr>
      </w:pPr>
      <w:r w:rsidRPr="003250BF">
        <w:rPr>
          <w:rFonts w:ascii="Palatino Linotype" w:eastAsia="Arial Unicode MS" w:hAnsi="Palatino Linotype" w:cs="Arial"/>
          <w:sz w:val="24"/>
          <w:szCs w:val="24"/>
          <w:lang w:val="es-MX"/>
        </w:rPr>
        <w:t>Así, en razón de los planteamientos expuestos se considera procedente determinar la clasificación de la información como confidencial, toda vez que lo requerido se relaciona al patrimonio de una persona pues se trata de las cuotas aportadas por éste, el cual no constituye el ejercicio de recursos públicos.</w:t>
      </w:r>
    </w:p>
    <w:p w:rsidR="00E04D80" w:rsidRPr="003250BF" w:rsidRDefault="00E04D80" w:rsidP="002F2885">
      <w:pPr>
        <w:spacing w:after="0" w:line="360" w:lineRule="auto"/>
        <w:jc w:val="both"/>
        <w:rPr>
          <w:rFonts w:ascii="Palatino Linotype" w:eastAsia="Times New Roman" w:hAnsi="Palatino Linotype" w:cs="Times New Roman"/>
          <w:sz w:val="24"/>
          <w:szCs w:val="24"/>
          <w:lang w:val="es-MX"/>
        </w:rPr>
      </w:pPr>
    </w:p>
    <w:p w:rsidR="00E04D80" w:rsidRPr="003250BF" w:rsidRDefault="00E04D80" w:rsidP="002F2885">
      <w:pPr>
        <w:spacing w:after="0" w:line="360" w:lineRule="auto"/>
        <w:jc w:val="both"/>
        <w:rPr>
          <w:rFonts w:ascii="Palatino Linotype" w:eastAsia="Times New Roman" w:hAnsi="Palatino Linotype" w:cs="Times New Roman"/>
          <w:sz w:val="24"/>
          <w:szCs w:val="24"/>
          <w:lang w:val="es-MX"/>
        </w:rPr>
      </w:pPr>
      <w:r w:rsidRPr="003250BF">
        <w:rPr>
          <w:rFonts w:ascii="Palatino Linotype" w:eastAsia="Times New Roman" w:hAnsi="Palatino Linotype" w:cs="Times New Roman"/>
          <w:sz w:val="24"/>
          <w:szCs w:val="24"/>
          <w:lang w:val="es-MX"/>
        </w:rPr>
        <w:t>Refuerzo de ello es el criterio emitido por el Pleno del Instituto Nacional de Transparencia, Acceso a la Información y Protección de Datos Personales, número 9/17 que dicta:</w:t>
      </w:r>
    </w:p>
    <w:p w:rsidR="00E04D80" w:rsidRPr="003250BF" w:rsidRDefault="00E04D80" w:rsidP="002F2885">
      <w:pPr>
        <w:spacing w:after="0" w:line="240" w:lineRule="auto"/>
        <w:jc w:val="both"/>
        <w:rPr>
          <w:rFonts w:ascii="Palatino Linotype" w:eastAsia="Times New Roman" w:hAnsi="Palatino Linotype" w:cs="Times New Roman"/>
          <w:sz w:val="22"/>
          <w:szCs w:val="22"/>
          <w:lang w:val="es-MX"/>
        </w:rPr>
      </w:pPr>
    </w:p>
    <w:p w:rsidR="00E04D80" w:rsidRPr="003250BF" w:rsidRDefault="00E04D80" w:rsidP="002F2885">
      <w:pPr>
        <w:spacing w:after="0" w:line="240" w:lineRule="auto"/>
        <w:ind w:left="851" w:right="901"/>
        <w:jc w:val="both"/>
        <w:rPr>
          <w:rFonts w:ascii="Palatino Linotype" w:eastAsia="Times New Roman" w:hAnsi="Palatino Linotype" w:cs="Times New Roman"/>
          <w:i/>
          <w:sz w:val="22"/>
          <w:szCs w:val="22"/>
          <w:lang w:val="es-MX"/>
        </w:rPr>
      </w:pPr>
      <w:r w:rsidRPr="003250BF">
        <w:rPr>
          <w:rFonts w:ascii="Palatino Linotype" w:eastAsia="Times New Roman" w:hAnsi="Palatino Linotype" w:cs="Times New Roman"/>
          <w:i/>
          <w:sz w:val="22"/>
          <w:szCs w:val="22"/>
          <w:lang w:val="es-MX"/>
        </w:rPr>
        <w:t>“</w:t>
      </w:r>
      <w:r w:rsidRPr="003250BF">
        <w:rPr>
          <w:rFonts w:ascii="Palatino Linotype" w:eastAsia="Times New Roman" w:hAnsi="Palatino Linotype" w:cs="Times New Roman"/>
          <w:b/>
          <w:i/>
          <w:sz w:val="22"/>
          <w:szCs w:val="22"/>
          <w:lang w:val="es-MX"/>
        </w:rPr>
        <w:t>Cuotas sindicales. No están sujetas al escrutinio público</w:t>
      </w:r>
      <w:r w:rsidRPr="003250BF">
        <w:rPr>
          <w:rFonts w:ascii="Palatino Linotype" w:eastAsia="Times New Roman" w:hAnsi="Palatino Linotype" w:cs="Times New Roman"/>
          <w:i/>
          <w:sz w:val="22"/>
          <w:szCs w:val="22"/>
          <w:lang w:val="es-MX"/>
        </w:rPr>
        <w:t xml:space="preserve">. La información relativa a las cuotas sindicales no se encuentra sujeta al escrutinio público mandatado por la Ley General de Transparencia y Acceso a la Información Pública </w:t>
      </w:r>
      <w:r w:rsidRPr="003250BF">
        <w:rPr>
          <w:rFonts w:ascii="Palatino Linotype" w:eastAsia="Times New Roman" w:hAnsi="Palatino Linotype" w:cs="Times New Roman"/>
          <w:i/>
          <w:sz w:val="22"/>
          <w:szCs w:val="22"/>
          <w:lang w:val="es-MX"/>
        </w:rPr>
        <w:lastRenderedPageBreak/>
        <w:t xml:space="preserve">y la Ley Federal de </w:t>
      </w:r>
      <w:r w:rsidRPr="003250BF">
        <w:rPr>
          <w:rFonts w:ascii="Palatino Linotype" w:eastAsia="Arial Unicode MS" w:hAnsi="Palatino Linotype" w:cs="Arial"/>
          <w:i/>
          <w:sz w:val="22"/>
          <w:szCs w:val="22"/>
          <w:lang w:val="es-MX"/>
        </w:rPr>
        <w:t>Transparencia</w:t>
      </w:r>
      <w:r w:rsidRPr="003250BF">
        <w:rPr>
          <w:rFonts w:ascii="Palatino Linotype" w:eastAsia="Times New Roman" w:hAnsi="Palatino Linotype" w:cs="Times New Roman"/>
          <w:i/>
          <w:sz w:val="22"/>
          <w:szCs w:val="22"/>
          <w:lang w:val="es-MX"/>
        </w:rPr>
        <w:t xml:space="preserve"> y Acceso a la Información Pública, ya que las mismas provienen de recursos privados que aportan los trabajadores afiliados.</w:t>
      </w:r>
    </w:p>
    <w:p w:rsidR="00E04D80" w:rsidRPr="003250BF" w:rsidRDefault="00E04D80" w:rsidP="002F2885">
      <w:pPr>
        <w:spacing w:after="0" w:line="240" w:lineRule="auto"/>
        <w:ind w:left="709" w:right="757"/>
        <w:jc w:val="both"/>
        <w:rPr>
          <w:rFonts w:ascii="Palatino Linotype" w:eastAsia="Times New Roman" w:hAnsi="Palatino Linotype" w:cs="Times New Roman"/>
          <w:i/>
          <w:sz w:val="22"/>
          <w:szCs w:val="22"/>
          <w:lang w:val="es-MX"/>
        </w:rPr>
      </w:pPr>
    </w:p>
    <w:p w:rsidR="00E04D80" w:rsidRPr="003250BF" w:rsidRDefault="00E04D80" w:rsidP="002F2885">
      <w:pPr>
        <w:spacing w:after="0" w:line="240" w:lineRule="auto"/>
        <w:ind w:left="851" w:right="901"/>
        <w:jc w:val="both"/>
        <w:rPr>
          <w:rFonts w:ascii="Palatino Linotype" w:eastAsia="Times New Roman" w:hAnsi="Palatino Linotype" w:cs="Times New Roman"/>
          <w:i/>
          <w:sz w:val="22"/>
          <w:szCs w:val="22"/>
          <w:lang w:val="es-MX"/>
        </w:rPr>
      </w:pPr>
      <w:r w:rsidRPr="003250BF">
        <w:rPr>
          <w:rFonts w:ascii="Palatino Linotype" w:eastAsia="Times New Roman" w:hAnsi="Palatino Linotype" w:cs="Times New Roman"/>
          <w:i/>
          <w:sz w:val="22"/>
          <w:szCs w:val="22"/>
          <w:lang w:val="es-MX"/>
        </w:rPr>
        <w:t>Resoluciones:</w:t>
      </w:r>
    </w:p>
    <w:p w:rsidR="00E04D80" w:rsidRPr="003250BF" w:rsidRDefault="00E04D80" w:rsidP="002F2885">
      <w:pPr>
        <w:spacing w:after="0" w:line="240" w:lineRule="auto"/>
        <w:ind w:left="851" w:right="901"/>
        <w:jc w:val="both"/>
        <w:rPr>
          <w:rFonts w:ascii="Palatino Linotype" w:eastAsia="Times New Roman" w:hAnsi="Palatino Linotype" w:cs="Times New Roman"/>
          <w:i/>
          <w:sz w:val="22"/>
          <w:szCs w:val="22"/>
          <w:lang w:val="es-MX"/>
        </w:rPr>
      </w:pPr>
      <w:r w:rsidRPr="003250BF">
        <w:rPr>
          <w:rFonts w:ascii="Palatino Linotype" w:eastAsia="Times New Roman" w:hAnsi="Palatino Linotype" w:cs="Times New Roman"/>
          <w:i/>
          <w:sz w:val="22"/>
          <w:szCs w:val="22"/>
          <w:lang w:val="es-MX"/>
        </w:rPr>
        <w:t xml:space="preserve"> RRA 4169/16. Sindicato Nacional de Trabajadores de la Secretaría de Comunicaciones y </w:t>
      </w:r>
      <w:r w:rsidRPr="003250BF">
        <w:rPr>
          <w:rFonts w:ascii="Palatino Linotype" w:eastAsia="Arial Unicode MS" w:hAnsi="Palatino Linotype" w:cs="Arial"/>
          <w:i/>
          <w:sz w:val="22"/>
          <w:szCs w:val="22"/>
          <w:lang w:val="es-MX"/>
        </w:rPr>
        <w:t>Transportes</w:t>
      </w:r>
      <w:r w:rsidRPr="003250BF">
        <w:rPr>
          <w:rFonts w:ascii="Palatino Linotype" w:eastAsia="Times New Roman" w:hAnsi="Palatino Linotype" w:cs="Times New Roman"/>
          <w:i/>
          <w:sz w:val="22"/>
          <w:szCs w:val="22"/>
          <w:lang w:val="es-MX"/>
        </w:rPr>
        <w:t xml:space="preserve">. 22 de febrero de 2017. Por unanimidad. Comisionada Ponente María Patricia </w:t>
      </w:r>
      <w:proofErr w:type="spellStart"/>
      <w:r w:rsidRPr="003250BF">
        <w:rPr>
          <w:rFonts w:ascii="Palatino Linotype" w:eastAsia="Times New Roman" w:hAnsi="Palatino Linotype" w:cs="Times New Roman"/>
          <w:i/>
          <w:sz w:val="22"/>
          <w:szCs w:val="22"/>
          <w:lang w:val="es-MX"/>
        </w:rPr>
        <w:t>Kurczyn</w:t>
      </w:r>
      <w:proofErr w:type="spellEnd"/>
      <w:r w:rsidRPr="003250BF">
        <w:rPr>
          <w:rFonts w:ascii="Palatino Linotype" w:eastAsia="Times New Roman" w:hAnsi="Palatino Linotype" w:cs="Times New Roman"/>
          <w:i/>
          <w:sz w:val="22"/>
          <w:szCs w:val="22"/>
          <w:lang w:val="es-MX"/>
        </w:rPr>
        <w:t xml:space="preserve"> Villalobos.</w:t>
      </w:r>
    </w:p>
    <w:p w:rsidR="00E04D80" w:rsidRPr="003250BF" w:rsidRDefault="00E04D80" w:rsidP="002F2885">
      <w:pPr>
        <w:spacing w:after="0" w:line="240" w:lineRule="auto"/>
        <w:ind w:left="851" w:right="901"/>
        <w:jc w:val="both"/>
        <w:rPr>
          <w:rFonts w:ascii="Palatino Linotype" w:eastAsia="Times New Roman" w:hAnsi="Palatino Linotype" w:cs="Times New Roman"/>
          <w:i/>
          <w:sz w:val="22"/>
          <w:szCs w:val="22"/>
          <w:lang w:val="es-MX"/>
        </w:rPr>
      </w:pPr>
      <w:r w:rsidRPr="003250BF">
        <w:rPr>
          <w:rFonts w:ascii="Palatino Linotype" w:eastAsia="Times New Roman" w:hAnsi="Palatino Linotype" w:cs="Times New Roman"/>
          <w:i/>
          <w:sz w:val="22"/>
          <w:szCs w:val="22"/>
          <w:lang w:val="es-MX"/>
        </w:rPr>
        <w:t xml:space="preserve"> RRA 0089/17. Sindicato Nacional de Trabajadores de la Educación. 22 de febrero de 2017. Por unanimidad. Comisionado Ponente </w:t>
      </w:r>
      <w:proofErr w:type="spellStart"/>
      <w:r w:rsidRPr="003250BF">
        <w:rPr>
          <w:rFonts w:ascii="Palatino Linotype" w:eastAsia="Times New Roman" w:hAnsi="Palatino Linotype" w:cs="Times New Roman"/>
          <w:i/>
          <w:sz w:val="22"/>
          <w:szCs w:val="22"/>
          <w:lang w:val="es-MX"/>
        </w:rPr>
        <w:t>Rosendoevgueni</w:t>
      </w:r>
      <w:proofErr w:type="spellEnd"/>
      <w:r w:rsidRPr="003250BF">
        <w:rPr>
          <w:rFonts w:ascii="Palatino Linotype" w:eastAsia="Times New Roman" w:hAnsi="Palatino Linotype" w:cs="Times New Roman"/>
          <w:i/>
          <w:sz w:val="22"/>
          <w:szCs w:val="22"/>
          <w:lang w:val="es-MX"/>
        </w:rPr>
        <w:t xml:space="preserve"> Monterrey </w:t>
      </w:r>
      <w:proofErr w:type="spellStart"/>
      <w:r w:rsidRPr="003250BF">
        <w:rPr>
          <w:rFonts w:ascii="Palatino Linotype" w:eastAsia="Times New Roman" w:hAnsi="Palatino Linotype" w:cs="Times New Roman"/>
          <w:i/>
          <w:sz w:val="22"/>
          <w:szCs w:val="22"/>
          <w:lang w:val="es-MX"/>
        </w:rPr>
        <w:t>Chepov</w:t>
      </w:r>
      <w:proofErr w:type="spellEnd"/>
      <w:r w:rsidRPr="003250BF">
        <w:rPr>
          <w:rFonts w:ascii="Palatino Linotype" w:eastAsia="Times New Roman" w:hAnsi="Palatino Linotype" w:cs="Times New Roman"/>
          <w:i/>
          <w:sz w:val="22"/>
          <w:szCs w:val="22"/>
          <w:lang w:val="es-MX"/>
        </w:rPr>
        <w:t>.</w:t>
      </w:r>
    </w:p>
    <w:p w:rsidR="00E04D80" w:rsidRPr="003250BF" w:rsidRDefault="00E04D80" w:rsidP="002F2885">
      <w:pPr>
        <w:spacing w:after="0" w:line="240" w:lineRule="auto"/>
        <w:ind w:left="851" w:right="901"/>
        <w:jc w:val="both"/>
        <w:rPr>
          <w:rFonts w:ascii="Palatino Linotype" w:eastAsia="Times New Roman" w:hAnsi="Palatino Linotype" w:cs="Times New Roman"/>
          <w:i/>
          <w:sz w:val="22"/>
          <w:szCs w:val="22"/>
          <w:lang w:val="es-MX"/>
        </w:rPr>
      </w:pPr>
      <w:r w:rsidRPr="003250BF">
        <w:rPr>
          <w:rFonts w:ascii="Palatino Linotype" w:eastAsia="Times New Roman" w:hAnsi="Palatino Linotype" w:cs="Times New Roman"/>
          <w:i/>
          <w:sz w:val="22"/>
          <w:szCs w:val="22"/>
          <w:lang w:val="es-MX"/>
        </w:rPr>
        <w:t> RRA 0304/17. Sindicato Nacional de Trabajadores del Instituto de Seguridad y Servicios Sociales de los Trabajadores del Estado. 01 de marzo de 2017. Por unanimidad. Comisionado Ponente Oscar Mauricio Guerra Ford.”</w:t>
      </w:r>
    </w:p>
    <w:p w:rsidR="00E04D80" w:rsidRPr="003250BF" w:rsidRDefault="00E04D80" w:rsidP="002F2885">
      <w:pPr>
        <w:spacing w:after="0" w:line="240" w:lineRule="auto"/>
        <w:jc w:val="both"/>
        <w:rPr>
          <w:rFonts w:ascii="Palatino Linotype" w:eastAsia="Times New Roman" w:hAnsi="Palatino Linotype" w:cs="Times New Roman"/>
          <w:sz w:val="22"/>
          <w:szCs w:val="24"/>
          <w:lang w:val="es-MX"/>
        </w:rPr>
      </w:pPr>
    </w:p>
    <w:p w:rsidR="00E04D80" w:rsidRPr="003250BF" w:rsidRDefault="00E04D80" w:rsidP="002F2885">
      <w:pPr>
        <w:widowControl w:val="0"/>
        <w:autoSpaceDE w:val="0"/>
        <w:autoSpaceDN w:val="0"/>
        <w:adjustRightInd w:val="0"/>
        <w:spacing w:after="0" w:line="360" w:lineRule="auto"/>
        <w:jc w:val="both"/>
        <w:rPr>
          <w:rFonts w:ascii="Palatino Linotype" w:eastAsia="Times New Roman" w:hAnsi="Palatino Linotype" w:cs="Arial"/>
          <w:sz w:val="24"/>
          <w:szCs w:val="24"/>
          <w:lang w:val="es-ES"/>
        </w:rPr>
      </w:pPr>
      <w:r w:rsidRPr="003250BF">
        <w:rPr>
          <w:rFonts w:ascii="Palatino Linotype" w:eastAsia="Arial Unicode MS" w:hAnsi="Palatino Linotype" w:cs="Arial"/>
          <w:sz w:val="24"/>
          <w:szCs w:val="24"/>
          <w:lang w:val="es-MX"/>
        </w:rPr>
        <w:t xml:space="preserve">Al respecto, la Ley de Transparencia y Acceso a la Información Pública del Estado de México y Municipios señala que para la clasificación </w:t>
      </w:r>
      <w:r w:rsidRPr="003250BF">
        <w:rPr>
          <w:rFonts w:ascii="Palatino Linotype" w:eastAsia="Times New Roman" w:hAnsi="Palatino Linotype" w:cs="Arial"/>
          <w:sz w:val="24"/>
          <w:szCs w:val="24"/>
          <w:lang w:val="es-ES"/>
        </w:rPr>
        <w:t xml:space="preserve">formal de la información solicitada </w:t>
      </w:r>
      <w:r w:rsidRPr="003250BF">
        <w:rPr>
          <w:rFonts w:ascii="Palatino Linotype" w:eastAsia="Times New Roman" w:hAnsi="Palatino Linotype" w:cs="Arial"/>
          <w:b/>
          <w:sz w:val="24"/>
          <w:szCs w:val="24"/>
          <w:lang w:val="es-ES"/>
        </w:rPr>
        <w:t>EL SUJETO OBLIGADO</w:t>
      </w:r>
      <w:r w:rsidRPr="003250BF">
        <w:rPr>
          <w:rFonts w:ascii="Palatino Linotype" w:eastAsia="Times New Roman" w:hAnsi="Palatino Linotype" w:cs="Arial"/>
          <w:sz w:val="24"/>
          <w:szCs w:val="24"/>
          <w:lang w:val="es-ES"/>
        </w:rPr>
        <w:t xml:space="preserve"> deberá remitir el debido Acuerdo de clasificación fundado y motivado donde determine la clasificación de la información como confidencial, de conformidad con lo dispuesto en los numerales 49 fracción VIII y 132 fracciones I, II y III de la Ley de Transparencia y Acceso a la Información Pública del Estado de México y Municipios, así como los numerales del Cuarto al Décimo Primero de los Lineamientos Generales en materia de Clasificación y Desclasificación de la Información, así como para la elaboración de Versiones Públicas, que literalmente expresan:</w:t>
      </w:r>
    </w:p>
    <w:p w:rsidR="00E04D80" w:rsidRPr="003250BF" w:rsidRDefault="00E04D80" w:rsidP="002F2885">
      <w:pPr>
        <w:spacing w:after="0" w:line="240" w:lineRule="auto"/>
        <w:ind w:left="851" w:right="902"/>
        <w:jc w:val="both"/>
        <w:rPr>
          <w:rFonts w:ascii="Palatino Linotype" w:eastAsia="Times New Roman" w:hAnsi="Palatino Linotype" w:cs="Arial"/>
          <w:b/>
          <w:i/>
          <w:sz w:val="22"/>
          <w:szCs w:val="22"/>
          <w:lang w:val="es-ES" w:eastAsia="es-MX"/>
        </w:rPr>
      </w:pPr>
    </w:p>
    <w:p w:rsidR="00E04D80" w:rsidRPr="003250BF" w:rsidRDefault="00E04D80" w:rsidP="002F2885">
      <w:pPr>
        <w:spacing w:after="0" w:line="240" w:lineRule="auto"/>
        <w:ind w:left="851" w:right="901"/>
        <w:jc w:val="both"/>
        <w:rPr>
          <w:rFonts w:ascii="Palatino Linotype" w:eastAsia="Times New Roman" w:hAnsi="Palatino Linotype" w:cs="Arial"/>
          <w:i/>
          <w:sz w:val="22"/>
          <w:szCs w:val="22"/>
          <w:lang w:val="es-ES" w:eastAsia="es-MX"/>
        </w:rPr>
      </w:pPr>
      <w:r w:rsidRPr="003250BF">
        <w:rPr>
          <w:rFonts w:ascii="Palatino Linotype" w:eastAsia="Times New Roman" w:hAnsi="Palatino Linotype" w:cs="Arial"/>
          <w:b/>
          <w:i/>
          <w:sz w:val="22"/>
          <w:szCs w:val="22"/>
          <w:lang w:val="es-ES" w:eastAsia="es-MX"/>
        </w:rPr>
        <w:t xml:space="preserve">“Artículo 49. </w:t>
      </w:r>
      <w:r w:rsidRPr="003250BF">
        <w:rPr>
          <w:rFonts w:ascii="Palatino Linotype" w:eastAsia="Times New Roman" w:hAnsi="Palatino Linotype" w:cs="Arial"/>
          <w:i/>
          <w:sz w:val="22"/>
          <w:szCs w:val="22"/>
          <w:lang w:val="es-ES" w:eastAsia="es-MX"/>
        </w:rPr>
        <w:t>Los Comités de Transparencia tendrán las siguientes atribuciones:</w:t>
      </w:r>
    </w:p>
    <w:p w:rsidR="00E04D80" w:rsidRPr="003250BF" w:rsidRDefault="00E04D80" w:rsidP="002F2885">
      <w:pPr>
        <w:spacing w:after="0" w:line="240" w:lineRule="auto"/>
        <w:ind w:left="851" w:right="901"/>
        <w:jc w:val="both"/>
        <w:rPr>
          <w:rFonts w:ascii="Palatino Linotype" w:eastAsia="Times New Roman" w:hAnsi="Palatino Linotype" w:cs="Arial"/>
          <w:i/>
          <w:sz w:val="22"/>
          <w:szCs w:val="22"/>
          <w:lang w:val="es-ES" w:eastAsia="es-MX"/>
        </w:rPr>
      </w:pPr>
      <w:r w:rsidRPr="003250BF">
        <w:rPr>
          <w:rFonts w:ascii="Palatino Linotype" w:eastAsia="Times New Roman" w:hAnsi="Palatino Linotype" w:cs="Arial"/>
          <w:b/>
          <w:i/>
          <w:sz w:val="22"/>
          <w:szCs w:val="22"/>
          <w:lang w:val="es-ES" w:eastAsia="es-MX"/>
        </w:rPr>
        <w:t>VIII.</w:t>
      </w:r>
      <w:r w:rsidRPr="003250BF">
        <w:rPr>
          <w:rFonts w:ascii="Palatino Linotype" w:eastAsia="Times New Roman" w:hAnsi="Palatino Linotype" w:cs="Arial"/>
          <w:i/>
          <w:sz w:val="22"/>
          <w:szCs w:val="22"/>
          <w:lang w:val="es-ES" w:eastAsia="es-MX"/>
        </w:rPr>
        <w:t xml:space="preserve"> Aprobar, modificar o revocar la clasificación de la información;</w:t>
      </w:r>
    </w:p>
    <w:p w:rsidR="00E04D80" w:rsidRPr="003250BF" w:rsidRDefault="00E04D80" w:rsidP="002F2885">
      <w:pPr>
        <w:spacing w:after="0" w:line="240" w:lineRule="auto"/>
        <w:ind w:left="709" w:right="757"/>
        <w:jc w:val="both"/>
        <w:rPr>
          <w:rFonts w:ascii="Palatino Linotype" w:eastAsia="Times New Roman" w:hAnsi="Palatino Linotype" w:cs="Arial"/>
          <w:i/>
          <w:sz w:val="22"/>
          <w:szCs w:val="22"/>
          <w:lang w:val="es-ES" w:eastAsia="es-MX"/>
        </w:rPr>
      </w:pPr>
    </w:p>
    <w:p w:rsidR="00E04D80" w:rsidRPr="003250BF" w:rsidRDefault="00E04D80" w:rsidP="002F2885">
      <w:pPr>
        <w:spacing w:after="0" w:line="240" w:lineRule="auto"/>
        <w:ind w:left="851" w:right="901"/>
        <w:jc w:val="both"/>
        <w:rPr>
          <w:rFonts w:ascii="Palatino Linotype" w:eastAsia="Times New Roman" w:hAnsi="Palatino Linotype" w:cs="Arial"/>
          <w:i/>
          <w:sz w:val="22"/>
          <w:szCs w:val="22"/>
          <w:lang w:val="es-ES" w:eastAsia="es-MX"/>
        </w:rPr>
      </w:pPr>
      <w:r w:rsidRPr="003250BF">
        <w:rPr>
          <w:rFonts w:ascii="Palatino Linotype" w:eastAsia="Times New Roman" w:hAnsi="Palatino Linotype" w:cs="Arial"/>
          <w:b/>
          <w:i/>
          <w:sz w:val="22"/>
          <w:szCs w:val="22"/>
          <w:lang w:val="es-ES" w:eastAsia="es-MX"/>
        </w:rPr>
        <w:t>Artículo 132.</w:t>
      </w:r>
      <w:r w:rsidRPr="003250BF">
        <w:rPr>
          <w:rFonts w:ascii="Palatino Linotype" w:eastAsia="Times New Roman" w:hAnsi="Palatino Linotype" w:cs="Arial"/>
          <w:i/>
          <w:sz w:val="22"/>
          <w:szCs w:val="22"/>
          <w:lang w:val="es-ES" w:eastAsia="es-MX"/>
        </w:rPr>
        <w:t xml:space="preserve"> La clasificación de la información se llevará a cabo en el momento en que:</w:t>
      </w:r>
    </w:p>
    <w:p w:rsidR="00E04D80" w:rsidRPr="003250BF" w:rsidRDefault="00E04D80" w:rsidP="002F2885">
      <w:pPr>
        <w:spacing w:after="0" w:line="240" w:lineRule="auto"/>
        <w:ind w:left="851" w:right="901"/>
        <w:jc w:val="both"/>
        <w:rPr>
          <w:rFonts w:ascii="Palatino Linotype" w:eastAsia="Times New Roman" w:hAnsi="Palatino Linotype" w:cs="Arial"/>
          <w:i/>
          <w:sz w:val="22"/>
          <w:szCs w:val="22"/>
          <w:lang w:val="es-ES" w:eastAsia="es-MX"/>
        </w:rPr>
      </w:pPr>
      <w:r w:rsidRPr="003250BF">
        <w:rPr>
          <w:rFonts w:ascii="Palatino Linotype" w:eastAsia="Times New Roman" w:hAnsi="Palatino Linotype" w:cs="Arial"/>
          <w:b/>
          <w:i/>
          <w:sz w:val="22"/>
          <w:szCs w:val="22"/>
          <w:lang w:val="es-ES" w:eastAsia="es-MX"/>
        </w:rPr>
        <w:t>I.</w:t>
      </w:r>
      <w:r w:rsidRPr="003250BF">
        <w:rPr>
          <w:rFonts w:ascii="Palatino Linotype" w:eastAsia="Times New Roman" w:hAnsi="Palatino Linotype" w:cs="Arial"/>
          <w:i/>
          <w:sz w:val="22"/>
          <w:szCs w:val="22"/>
          <w:lang w:val="es-ES" w:eastAsia="es-MX"/>
        </w:rPr>
        <w:t xml:space="preserve"> Se reciba una solicitud de acceso a la información;</w:t>
      </w:r>
    </w:p>
    <w:p w:rsidR="00E04D80" w:rsidRPr="003250BF" w:rsidRDefault="00E04D80" w:rsidP="002F2885">
      <w:pPr>
        <w:spacing w:after="0" w:line="240" w:lineRule="auto"/>
        <w:ind w:left="851" w:right="901"/>
        <w:jc w:val="both"/>
        <w:rPr>
          <w:rFonts w:ascii="Palatino Linotype" w:eastAsia="Times New Roman" w:hAnsi="Palatino Linotype" w:cs="Arial"/>
          <w:i/>
          <w:sz w:val="22"/>
          <w:szCs w:val="22"/>
          <w:lang w:val="es-ES" w:eastAsia="es-MX"/>
        </w:rPr>
      </w:pPr>
      <w:r w:rsidRPr="003250BF">
        <w:rPr>
          <w:rFonts w:ascii="Palatino Linotype" w:eastAsia="Times New Roman" w:hAnsi="Palatino Linotype" w:cs="Arial"/>
          <w:b/>
          <w:i/>
          <w:sz w:val="22"/>
          <w:szCs w:val="22"/>
          <w:lang w:val="es-ES" w:eastAsia="es-MX"/>
        </w:rPr>
        <w:t>II.</w:t>
      </w:r>
      <w:r w:rsidRPr="003250BF">
        <w:rPr>
          <w:rFonts w:ascii="Palatino Linotype" w:eastAsia="Times New Roman" w:hAnsi="Palatino Linotype" w:cs="Arial"/>
          <w:i/>
          <w:sz w:val="22"/>
          <w:szCs w:val="22"/>
          <w:lang w:val="es-ES" w:eastAsia="es-MX"/>
        </w:rPr>
        <w:t xml:space="preserve"> Se determine mediante resolución de autoridad competente; o</w:t>
      </w:r>
    </w:p>
    <w:p w:rsidR="00E04D80" w:rsidRPr="003250BF" w:rsidRDefault="00E04D80" w:rsidP="002F2885">
      <w:pPr>
        <w:spacing w:after="0" w:line="240" w:lineRule="auto"/>
        <w:ind w:left="851" w:right="901"/>
        <w:jc w:val="both"/>
        <w:rPr>
          <w:rFonts w:ascii="Palatino Linotype" w:eastAsia="Times New Roman" w:hAnsi="Palatino Linotype" w:cs="Arial"/>
          <w:b/>
          <w:i/>
          <w:sz w:val="22"/>
          <w:szCs w:val="22"/>
          <w:lang w:val="es-ES" w:eastAsia="es-MX"/>
        </w:rPr>
      </w:pPr>
      <w:r w:rsidRPr="003250BF">
        <w:rPr>
          <w:rFonts w:ascii="Palatino Linotype" w:eastAsia="Times New Roman" w:hAnsi="Palatino Linotype" w:cs="Arial"/>
          <w:i/>
          <w:sz w:val="22"/>
          <w:szCs w:val="22"/>
          <w:lang w:val="es-ES" w:eastAsia="es-MX"/>
        </w:rPr>
        <w:lastRenderedPageBreak/>
        <w:t>III. Se generen versiones públicas para dar cumplimiento a las obligaciones de transparencia previstas en esta Ley.</w:t>
      </w:r>
      <w:r w:rsidRPr="003250BF">
        <w:rPr>
          <w:rFonts w:ascii="Palatino Linotype" w:eastAsia="Times New Roman" w:hAnsi="Palatino Linotype" w:cs="Arial"/>
          <w:b/>
          <w:i/>
          <w:sz w:val="22"/>
          <w:szCs w:val="22"/>
          <w:lang w:val="es-ES" w:eastAsia="es-MX"/>
        </w:rPr>
        <w:t>”</w:t>
      </w:r>
    </w:p>
    <w:p w:rsidR="00E04D80" w:rsidRPr="003250BF" w:rsidRDefault="00E04D80" w:rsidP="002F2885">
      <w:pPr>
        <w:spacing w:after="0" w:line="240" w:lineRule="auto"/>
        <w:ind w:left="709" w:right="757"/>
        <w:jc w:val="both"/>
        <w:rPr>
          <w:rFonts w:ascii="Palatino Linotype" w:eastAsia="Times New Roman" w:hAnsi="Palatino Linotype" w:cs="Arial"/>
          <w:b/>
          <w:i/>
          <w:sz w:val="22"/>
          <w:szCs w:val="22"/>
          <w:lang w:val="es-ES" w:eastAsia="es-MX"/>
        </w:rPr>
      </w:pPr>
    </w:p>
    <w:p w:rsidR="00E04D80" w:rsidRPr="003250BF" w:rsidRDefault="00E04D80" w:rsidP="002F2885">
      <w:pPr>
        <w:spacing w:after="0" w:line="240" w:lineRule="auto"/>
        <w:ind w:left="851" w:right="901"/>
        <w:jc w:val="both"/>
        <w:rPr>
          <w:rFonts w:ascii="Palatino Linotype" w:eastAsia="Times New Roman" w:hAnsi="Palatino Linotype" w:cs="Arial"/>
          <w:i/>
          <w:sz w:val="22"/>
          <w:szCs w:val="22"/>
          <w:lang w:val="es-ES" w:eastAsia="es-MX"/>
        </w:rPr>
      </w:pPr>
      <w:r w:rsidRPr="003250BF">
        <w:rPr>
          <w:rFonts w:ascii="Palatino Linotype" w:eastAsia="Times New Roman" w:hAnsi="Palatino Linotype" w:cs="Arial"/>
          <w:b/>
          <w:i/>
          <w:sz w:val="22"/>
          <w:szCs w:val="22"/>
          <w:lang w:val="es-ES" w:eastAsia="es-MX"/>
        </w:rPr>
        <w:t>“Cuarto.</w:t>
      </w:r>
      <w:r w:rsidRPr="003250BF">
        <w:rPr>
          <w:rFonts w:ascii="Palatino Linotype" w:eastAsia="Times New Roman" w:hAnsi="Palatino Linotype" w:cs="Arial"/>
          <w:i/>
          <w:sz w:val="22"/>
          <w:szCs w:val="22"/>
          <w:lang w:val="es-ES"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E04D80" w:rsidRPr="003250BF" w:rsidRDefault="00E04D80" w:rsidP="002F2885">
      <w:pPr>
        <w:spacing w:after="0" w:line="240" w:lineRule="auto"/>
        <w:ind w:left="851" w:right="901"/>
        <w:jc w:val="both"/>
        <w:rPr>
          <w:rFonts w:ascii="Palatino Linotype" w:eastAsia="Times New Roman" w:hAnsi="Palatino Linotype" w:cs="Arial"/>
          <w:i/>
          <w:sz w:val="22"/>
          <w:szCs w:val="22"/>
          <w:lang w:val="es-ES" w:eastAsia="es-MX"/>
        </w:rPr>
      </w:pPr>
      <w:r w:rsidRPr="003250BF">
        <w:rPr>
          <w:rFonts w:ascii="Palatino Linotype" w:eastAsia="Times New Roman" w:hAnsi="Palatino Linotype" w:cs="Arial"/>
          <w:i/>
          <w:sz w:val="22"/>
          <w:szCs w:val="22"/>
          <w:lang w:val="es-ES" w:eastAsia="es-MX"/>
        </w:rPr>
        <w:t>Los Sujetos Obligados deberán aplicar, de manera estricta, las excepciones al derecho de acceso a la información y sólo podrán invocarlas cuando acrediten su procedencia.</w:t>
      </w:r>
    </w:p>
    <w:p w:rsidR="00E04D80" w:rsidRPr="003250BF" w:rsidRDefault="00E04D80" w:rsidP="002F2885">
      <w:pPr>
        <w:spacing w:after="0" w:line="240" w:lineRule="auto"/>
        <w:ind w:left="709" w:right="757"/>
        <w:jc w:val="both"/>
        <w:rPr>
          <w:rFonts w:ascii="Palatino Linotype" w:eastAsia="Times New Roman" w:hAnsi="Palatino Linotype" w:cs="Arial"/>
          <w:i/>
          <w:sz w:val="22"/>
          <w:szCs w:val="22"/>
          <w:lang w:val="es-ES" w:eastAsia="es-MX"/>
        </w:rPr>
      </w:pPr>
    </w:p>
    <w:p w:rsidR="00E04D80" w:rsidRPr="003250BF" w:rsidRDefault="00E04D80" w:rsidP="002F2885">
      <w:pPr>
        <w:spacing w:after="0" w:line="240" w:lineRule="auto"/>
        <w:ind w:left="851" w:right="901"/>
        <w:jc w:val="both"/>
        <w:rPr>
          <w:rFonts w:ascii="Palatino Linotype" w:eastAsia="Times New Roman" w:hAnsi="Palatino Linotype" w:cs="Arial"/>
          <w:i/>
          <w:sz w:val="22"/>
          <w:szCs w:val="22"/>
          <w:lang w:val="es-ES" w:eastAsia="es-MX"/>
        </w:rPr>
      </w:pPr>
      <w:r w:rsidRPr="003250BF">
        <w:rPr>
          <w:rFonts w:ascii="Palatino Linotype" w:eastAsia="Times New Roman" w:hAnsi="Palatino Linotype" w:cs="Arial"/>
          <w:b/>
          <w:i/>
          <w:sz w:val="22"/>
          <w:szCs w:val="22"/>
          <w:lang w:val="es-ES" w:eastAsia="es-MX"/>
        </w:rPr>
        <w:t>Quinto.</w:t>
      </w:r>
      <w:r w:rsidRPr="003250BF">
        <w:rPr>
          <w:rFonts w:ascii="Palatino Linotype" w:eastAsia="Times New Roman" w:hAnsi="Palatino Linotype" w:cs="Arial"/>
          <w:i/>
          <w:sz w:val="22"/>
          <w:szCs w:val="22"/>
          <w:lang w:val="es-ES"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E04D80" w:rsidRPr="003250BF" w:rsidRDefault="00E04D80" w:rsidP="002F2885">
      <w:pPr>
        <w:spacing w:after="0" w:line="240" w:lineRule="auto"/>
        <w:ind w:left="709" w:right="757"/>
        <w:jc w:val="both"/>
        <w:rPr>
          <w:rFonts w:ascii="Palatino Linotype" w:eastAsia="Times New Roman" w:hAnsi="Palatino Linotype" w:cs="Arial"/>
          <w:i/>
          <w:sz w:val="22"/>
          <w:szCs w:val="22"/>
          <w:lang w:val="es-ES" w:eastAsia="es-MX"/>
        </w:rPr>
      </w:pPr>
    </w:p>
    <w:p w:rsidR="00E04D80" w:rsidRPr="003250BF" w:rsidRDefault="00E04D80" w:rsidP="002F2885">
      <w:pPr>
        <w:spacing w:after="0" w:line="240" w:lineRule="auto"/>
        <w:ind w:left="851" w:right="901"/>
        <w:jc w:val="both"/>
        <w:rPr>
          <w:rFonts w:ascii="Palatino Linotype" w:eastAsia="Times New Roman" w:hAnsi="Palatino Linotype" w:cs="Arial"/>
          <w:i/>
          <w:sz w:val="22"/>
          <w:szCs w:val="22"/>
          <w:lang w:val="es-ES" w:eastAsia="es-MX"/>
        </w:rPr>
      </w:pPr>
      <w:r w:rsidRPr="003250BF">
        <w:rPr>
          <w:rFonts w:ascii="Palatino Linotype" w:eastAsia="Times New Roman" w:hAnsi="Palatino Linotype" w:cs="Arial"/>
          <w:b/>
          <w:i/>
          <w:sz w:val="22"/>
          <w:szCs w:val="22"/>
          <w:lang w:val="es-ES" w:eastAsia="es-MX"/>
        </w:rPr>
        <w:t>Sexto.</w:t>
      </w:r>
      <w:r w:rsidRPr="003250BF">
        <w:rPr>
          <w:rFonts w:ascii="Palatino Linotype" w:eastAsia="Times New Roman" w:hAnsi="Palatino Linotype" w:cs="Arial"/>
          <w:i/>
          <w:sz w:val="22"/>
          <w:szCs w:val="22"/>
          <w:lang w:val="es-ES"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E04D80" w:rsidRPr="003250BF" w:rsidRDefault="00E04D80" w:rsidP="002F2885">
      <w:pPr>
        <w:spacing w:after="0" w:line="240" w:lineRule="auto"/>
        <w:ind w:left="851" w:right="901"/>
        <w:jc w:val="both"/>
        <w:rPr>
          <w:rFonts w:ascii="Palatino Linotype" w:eastAsia="Times New Roman" w:hAnsi="Palatino Linotype" w:cs="Arial"/>
          <w:i/>
          <w:sz w:val="22"/>
          <w:szCs w:val="22"/>
          <w:lang w:val="es-ES" w:eastAsia="es-MX"/>
        </w:rPr>
      </w:pPr>
      <w:r w:rsidRPr="003250BF">
        <w:rPr>
          <w:rFonts w:ascii="Palatino Linotype" w:eastAsia="Times New Roman" w:hAnsi="Palatino Linotype" w:cs="Arial"/>
          <w:i/>
          <w:sz w:val="22"/>
          <w:szCs w:val="22"/>
          <w:lang w:val="es-ES" w:eastAsia="es-MX"/>
        </w:rPr>
        <w:t>La clasificación de información se realizará conforme a un análisis caso por caso, mediante la aplicación de la prueba de daño y de interés público.</w:t>
      </w:r>
    </w:p>
    <w:p w:rsidR="00E04D80" w:rsidRPr="003250BF" w:rsidRDefault="00E04D80" w:rsidP="002F2885">
      <w:pPr>
        <w:spacing w:after="0" w:line="240" w:lineRule="auto"/>
        <w:ind w:left="709" w:right="757"/>
        <w:jc w:val="both"/>
        <w:rPr>
          <w:rFonts w:ascii="Palatino Linotype" w:eastAsia="Times New Roman" w:hAnsi="Palatino Linotype" w:cs="Arial"/>
          <w:i/>
          <w:sz w:val="22"/>
          <w:szCs w:val="22"/>
          <w:lang w:val="es-ES" w:eastAsia="es-MX"/>
        </w:rPr>
      </w:pPr>
    </w:p>
    <w:p w:rsidR="00E04D80" w:rsidRPr="003250BF" w:rsidRDefault="00E04D80" w:rsidP="002F2885">
      <w:pPr>
        <w:spacing w:after="0" w:line="240" w:lineRule="auto"/>
        <w:ind w:left="851" w:right="901"/>
        <w:jc w:val="both"/>
        <w:rPr>
          <w:rFonts w:ascii="Palatino Linotype" w:eastAsia="Times New Roman" w:hAnsi="Palatino Linotype" w:cs="Arial"/>
          <w:i/>
          <w:sz w:val="22"/>
          <w:szCs w:val="22"/>
          <w:lang w:val="es-ES" w:eastAsia="es-MX"/>
        </w:rPr>
      </w:pPr>
      <w:r w:rsidRPr="003250BF">
        <w:rPr>
          <w:rFonts w:ascii="Palatino Linotype" w:eastAsia="Times New Roman" w:hAnsi="Palatino Linotype" w:cs="Arial"/>
          <w:b/>
          <w:i/>
          <w:sz w:val="22"/>
          <w:szCs w:val="22"/>
          <w:lang w:val="es-ES" w:eastAsia="es-MX"/>
        </w:rPr>
        <w:t>Séptimo.</w:t>
      </w:r>
      <w:r w:rsidRPr="003250BF">
        <w:rPr>
          <w:rFonts w:ascii="Palatino Linotype" w:eastAsia="Times New Roman" w:hAnsi="Palatino Linotype" w:cs="Arial"/>
          <w:i/>
          <w:sz w:val="22"/>
          <w:szCs w:val="22"/>
          <w:lang w:val="es-ES" w:eastAsia="es-MX"/>
        </w:rPr>
        <w:t xml:space="preserve"> La clasificación de la información se llevará a cabo en el momento en que:</w:t>
      </w:r>
    </w:p>
    <w:p w:rsidR="00E04D80" w:rsidRPr="003250BF" w:rsidRDefault="00E04D80" w:rsidP="002F2885">
      <w:pPr>
        <w:spacing w:after="0" w:line="240" w:lineRule="auto"/>
        <w:ind w:left="851" w:right="901"/>
        <w:jc w:val="both"/>
        <w:rPr>
          <w:rFonts w:ascii="Palatino Linotype" w:eastAsia="Times New Roman" w:hAnsi="Palatino Linotype" w:cs="Arial"/>
          <w:i/>
          <w:sz w:val="22"/>
          <w:szCs w:val="22"/>
          <w:lang w:val="es-ES" w:eastAsia="es-MX"/>
        </w:rPr>
      </w:pPr>
      <w:r w:rsidRPr="003250BF">
        <w:rPr>
          <w:rFonts w:ascii="Palatino Linotype" w:eastAsia="Times New Roman" w:hAnsi="Palatino Linotype" w:cs="Arial"/>
          <w:b/>
          <w:i/>
          <w:sz w:val="22"/>
          <w:szCs w:val="22"/>
          <w:lang w:val="es-ES" w:eastAsia="es-MX"/>
        </w:rPr>
        <w:t>I.</w:t>
      </w:r>
      <w:r w:rsidRPr="003250BF">
        <w:rPr>
          <w:rFonts w:ascii="Palatino Linotype" w:eastAsia="Times New Roman" w:hAnsi="Palatino Linotype" w:cs="Arial"/>
          <w:i/>
          <w:sz w:val="22"/>
          <w:szCs w:val="22"/>
          <w:lang w:val="es-ES" w:eastAsia="es-MX"/>
        </w:rPr>
        <w:t xml:space="preserve"> Se reciba una solicitud de acceso a la información;</w:t>
      </w:r>
    </w:p>
    <w:p w:rsidR="00E04D80" w:rsidRPr="003250BF" w:rsidRDefault="00E04D80" w:rsidP="002F2885">
      <w:pPr>
        <w:spacing w:after="0" w:line="240" w:lineRule="auto"/>
        <w:ind w:left="851" w:right="901"/>
        <w:jc w:val="both"/>
        <w:rPr>
          <w:rFonts w:ascii="Palatino Linotype" w:eastAsia="Times New Roman" w:hAnsi="Palatino Linotype" w:cs="Arial"/>
          <w:i/>
          <w:sz w:val="22"/>
          <w:szCs w:val="22"/>
          <w:lang w:val="es-ES" w:eastAsia="es-MX"/>
        </w:rPr>
      </w:pPr>
      <w:r w:rsidRPr="003250BF">
        <w:rPr>
          <w:rFonts w:ascii="Palatino Linotype" w:eastAsia="Times New Roman" w:hAnsi="Palatino Linotype" w:cs="Arial"/>
          <w:b/>
          <w:i/>
          <w:sz w:val="22"/>
          <w:szCs w:val="22"/>
          <w:lang w:val="es-ES" w:eastAsia="es-MX"/>
        </w:rPr>
        <w:t>II.</w:t>
      </w:r>
      <w:r w:rsidRPr="003250BF">
        <w:rPr>
          <w:rFonts w:ascii="Palatino Linotype" w:eastAsia="Times New Roman" w:hAnsi="Palatino Linotype" w:cs="Arial"/>
          <w:i/>
          <w:sz w:val="22"/>
          <w:szCs w:val="22"/>
          <w:lang w:val="es-ES" w:eastAsia="es-MX"/>
        </w:rPr>
        <w:t xml:space="preserve"> Se determine mediante resolución de autoridad competente, o</w:t>
      </w:r>
    </w:p>
    <w:p w:rsidR="00E04D80" w:rsidRPr="003250BF" w:rsidRDefault="00E04D80" w:rsidP="002F2885">
      <w:pPr>
        <w:spacing w:after="0" w:line="240" w:lineRule="auto"/>
        <w:ind w:left="851" w:right="901"/>
        <w:jc w:val="both"/>
        <w:rPr>
          <w:rFonts w:ascii="Palatino Linotype" w:eastAsia="Times New Roman" w:hAnsi="Palatino Linotype" w:cs="Arial"/>
          <w:i/>
          <w:sz w:val="22"/>
          <w:szCs w:val="22"/>
          <w:lang w:val="es-ES" w:eastAsia="es-MX"/>
        </w:rPr>
      </w:pPr>
      <w:r w:rsidRPr="003250BF">
        <w:rPr>
          <w:rFonts w:ascii="Palatino Linotype" w:eastAsia="Times New Roman" w:hAnsi="Palatino Linotype" w:cs="Arial"/>
          <w:b/>
          <w:i/>
          <w:sz w:val="22"/>
          <w:szCs w:val="22"/>
          <w:lang w:val="es-ES" w:eastAsia="es-MX"/>
        </w:rPr>
        <w:t>III.</w:t>
      </w:r>
      <w:r w:rsidRPr="003250BF">
        <w:rPr>
          <w:rFonts w:ascii="Palatino Linotype" w:eastAsia="Times New Roman" w:hAnsi="Palatino Linotype" w:cs="Arial"/>
          <w:i/>
          <w:sz w:val="22"/>
          <w:szCs w:val="22"/>
          <w:lang w:val="es-ES" w:eastAsia="es-MX"/>
        </w:rPr>
        <w:t xml:space="preserve"> Se generen versiones públicas para dar cumplimiento a las obligaciones de transparencia previstas en la Ley General, la Ley Federal y las correspondientes de las entidades federativas.</w:t>
      </w:r>
    </w:p>
    <w:p w:rsidR="00E04D80" w:rsidRPr="003250BF" w:rsidRDefault="00E04D80" w:rsidP="002F2885">
      <w:pPr>
        <w:spacing w:after="0" w:line="240" w:lineRule="auto"/>
        <w:ind w:left="709" w:right="757"/>
        <w:jc w:val="both"/>
        <w:rPr>
          <w:rFonts w:ascii="Palatino Linotype" w:eastAsia="Times New Roman" w:hAnsi="Palatino Linotype" w:cs="Arial"/>
          <w:i/>
          <w:sz w:val="22"/>
          <w:szCs w:val="22"/>
          <w:lang w:val="es-ES" w:eastAsia="es-MX"/>
        </w:rPr>
      </w:pPr>
    </w:p>
    <w:p w:rsidR="00E04D80" w:rsidRPr="003250BF" w:rsidRDefault="00E04D80" w:rsidP="002F2885">
      <w:pPr>
        <w:spacing w:after="0" w:line="240" w:lineRule="auto"/>
        <w:ind w:left="851" w:right="901"/>
        <w:jc w:val="both"/>
        <w:rPr>
          <w:rFonts w:ascii="Palatino Linotype" w:eastAsia="Times New Roman" w:hAnsi="Palatino Linotype" w:cs="Arial"/>
          <w:i/>
          <w:sz w:val="22"/>
          <w:szCs w:val="22"/>
          <w:lang w:val="es-ES" w:eastAsia="es-MX"/>
        </w:rPr>
      </w:pPr>
      <w:r w:rsidRPr="003250BF">
        <w:rPr>
          <w:rFonts w:ascii="Palatino Linotype" w:eastAsia="Times New Roman" w:hAnsi="Palatino Linotype" w:cs="Arial"/>
          <w:i/>
          <w:sz w:val="22"/>
          <w:szCs w:val="22"/>
          <w:lang w:val="es-ES" w:eastAsia="es-MX"/>
        </w:rPr>
        <w:t>Los titulares de las áreas deberán revisar la clasificación al momento de la recepción de una solicitud de acceso a la información, para verificar si encuadra en una causal de reserva o de confidencialidad.</w:t>
      </w:r>
    </w:p>
    <w:p w:rsidR="00E04D80" w:rsidRPr="003250BF" w:rsidRDefault="00E04D80" w:rsidP="002F2885">
      <w:pPr>
        <w:spacing w:after="0" w:line="240" w:lineRule="auto"/>
        <w:ind w:left="709" w:right="757"/>
        <w:jc w:val="both"/>
        <w:rPr>
          <w:rFonts w:ascii="Palatino Linotype" w:eastAsia="Times New Roman" w:hAnsi="Palatino Linotype" w:cs="Arial"/>
          <w:i/>
          <w:sz w:val="22"/>
          <w:szCs w:val="22"/>
          <w:lang w:val="es-ES" w:eastAsia="es-MX"/>
        </w:rPr>
      </w:pPr>
    </w:p>
    <w:p w:rsidR="00E04D80" w:rsidRPr="003250BF" w:rsidRDefault="00E04D80" w:rsidP="002F2885">
      <w:pPr>
        <w:spacing w:after="0" w:line="240" w:lineRule="auto"/>
        <w:ind w:left="851" w:right="901"/>
        <w:jc w:val="both"/>
        <w:rPr>
          <w:rFonts w:ascii="Palatino Linotype" w:eastAsia="Times New Roman" w:hAnsi="Palatino Linotype" w:cs="Arial"/>
          <w:i/>
          <w:sz w:val="22"/>
          <w:szCs w:val="22"/>
          <w:lang w:val="es-ES" w:eastAsia="es-MX"/>
        </w:rPr>
      </w:pPr>
      <w:r w:rsidRPr="003250BF">
        <w:rPr>
          <w:rFonts w:ascii="Palatino Linotype" w:eastAsia="Times New Roman" w:hAnsi="Palatino Linotype" w:cs="Arial"/>
          <w:b/>
          <w:i/>
          <w:sz w:val="22"/>
          <w:szCs w:val="22"/>
          <w:lang w:val="es-ES" w:eastAsia="es-MX"/>
        </w:rPr>
        <w:lastRenderedPageBreak/>
        <w:t>Octavo.</w:t>
      </w:r>
      <w:r w:rsidRPr="003250BF">
        <w:rPr>
          <w:rFonts w:ascii="Palatino Linotype" w:eastAsia="Times New Roman" w:hAnsi="Palatino Linotype" w:cs="Arial"/>
          <w:i/>
          <w:sz w:val="22"/>
          <w:szCs w:val="22"/>
          <w:lang w:val="es-ES"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E04D80" w:rsidRPr="003250BF" w:rsidRDefault="00E04D80" w:rsidP="002F2885">
      <w:pPr>
        <w:spacing w:after="0" w:line="240" w:lineRule="auto"/>
        <w:ind w:left="851" w:right="901"/>
        <w:jc w:val="both"/>
        <w:rPr>
          <w:rFonts w:ascii="Palatino Linotype" w:eastAsia="Times New Roman" w:hAnsi="Palatino Linotype" w:cs="Arial"/>
          <w:i/>
          <w:sz w:val="22"/>
          <w:szCs w:val="22"/>
          <w:lang w:val="es-ES" w:eastAsia="es-MX"/>
        </w:rPr>
      </w:pPr>
      <w:r w:rsidRPr="003250BF">
        <w:rPr>
          <w:rFonts w:ascii="Palatino Linotype" w:eastAsia="Times New Roman" w:hAnsi="Palatino Linotype" w:cs="Arial"/>
          <w:i/>
          <w:sz w:val="22"/>
          <w:szCs w:val="22"/>
          <w:lang w:val="es-ES" w:eastAsia="es-MX"/>
        </w:rPr>
        <w:t>Para motivar la clasificación se deberán señalar las razones o circunstancias especiales que lo llevaron a concluir que el caso particular se ajusta al supuesto previsto por la norma legal invocada como fundamento.</w:t>
      </w:r>
    </w:p>
    <w:p w:rsidR="00E04D80" w:rsidRPr="003250BF" w:rsidRDefault="00E04D80" w:rsidP="002F2885">
      <w:pPr>
        <w:spacing w:after="0" w:line="240" w:lineRule="auto"/>
        <w:ind w:left="851" w:right="901"/>
        <w:jc w:val="both"/>
        <w:rPr>
          <w:rFonts w:ascii="Palatino Linotype" w:eastAsia="Times New Roman" w:hAnsi="Palatino Linotype" w:cs="Arial"/>
          <w:i/>
          <w:sz w:val="22"/>
          <w:szCs w:val="22"/>
          <w:lang w:val="es-ES" w:eastAsia="es-MX"/>
        </w:rPr>
      </w:pPr>
      <w:r w:rsidRPr="003250BF">
        <w:rPr>
          <w:rFonts w:ascii="Palatino Linotype" w:eastAsia="Times New Roman" w:hAnsi="Palatino Linotype" w:cs="Arial"/>
          <w:i/>
          <w:sz w:val="22"/>
          <w:szCs w:val="22"/>
          <w:lang w:val="es-ES" w:eastAsia="es-MX"/>
        </w:rPr>
        <w:t>En caso de referirse a información reservada, la motivación de la clasificación también deberá comprender las circunstancias que justifican el establecimiento de determinado plazo de reserva.</w:t>
      </w:r>
    </w:p>
    <w:p w:rsidR="00E04D80" w:rsidRPr="003250BF" w:rsidRDefault="00E04D80" w:rsidP="002F2885">
      <w:pPr>
        <w:spacing w:after="0" w:line="240" w:lineRule="auto"/>
        <w:ind w:left="851" w:right="901"/>
        <w:jc w:val="both"/>
        <w:rPr>
          <w:rFonts w:ascii="Palatino Linotype" w:eastAsia="Times New Roman" w:hAnsi="Palatino Linotype" w:cs="Arial"/>
          <w:i/>
          <w:sz w:val="22"/>
          <w:szCs w:val="22"/>
          <w:lang w:val="es-ES" w:eastAsia="es-MX"/>
        </w:rPr>
      </w:pPr>
      <w:r w:rsidRPr="003250BF">
        <w:rPr>
          <w:rFonts w:ascii="Palatino Linotype" w:eastAsia="Times New Roman" w:hAnsi="Palatino Linotype" w:cs="Arial"/>
          <w:i/>
          <w:sz w:val="22"/>
          <w:szCs w:val="22"/>
          <w:lang w:val="es-ES"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E04D80" w:rsidRPr="003250BF" w:rsidRDefault="00E04D80" w:rsidP="002F2885">
      <w:pPr>
        <w:spacing w:after="0" w:line="240" w:lineRule="auto"/>
        <w:ind w:left="851" w:right="901"/>
        <w:jc w:val="both"/>
        <w:rPr>
          <w:rFonts w:ascii="Palatino Linotype" w:eastAsia="Times New Roman" w:hAnsi="Palatino Linotype" w:cs="Arial"/>
          <w:i/>
          <w:sz w:val="22"/>
          <w:szCs w:val="22"/>
          <w:lang w:val="es-ES" w:eastAsia="es-MX"/>
        </w:rPr>
      </w:pPr>
      <w:r w:rsidRPr="003250BF">
        <w:rPr>
          <w:rFonts w:ascii="Palatino Linotype" w:eastAsia="Times New Roman" w:hAnsi="Palatino Linotype" w:cs="Arial"/>
          <w:i/>
          <w:sz w:val="22"/>
          <w:szCs w:val="22"/>
          <w:lang w:val="es-ES" w:eastAsia="es-MX"/>
        </w:rPr>
        <w:t>Los documentos contenidos en los archivos históricos y los identificados como históricos confidenciales no serán susceptibles de clasificación como reservados.</w:t>
      </w:r>
    </w:p>
    <w:p w:rsidR="00E04D80" w:rsidRPr="003250BF" w:rsidRDefault="00E04D80" w:rsidP="002F2885">
      <w:pPr>
        <w:spacing w:after="0" w:line="240" w:lineRule="auto"/>
        <w:ind w:left="709" w:right="757"/>
        <w:jc w:val="both"/>
        <w:rPr>
          <w:rFonts w:ascii="Palatino Linotype" w:eastAsia="Times New Roman" w:hAnsi="Palatino Linotype" w:cs="Arial"/>
          <w:i/>
          <w:sz w:val="22"/>
          <w:szCs w:val="22"/>
          <w:lang w:val="es-ES" w:eastAsia="es-MX"/>
        </w:rPr>
      </w:pPr>
    </w:p>
    <w:p w:rsidR="00E04D80" w:rsidRPr="003250BF" w:rsidRDefault="00E04D80" w:rsidP="002F2885">
      <w:pPr>
        <w:spacing w:after="0" w:line="240" w:lineRule="auto"/>
        <w:ind w:left="851" w:right="901"/>
        <w:jc w:val="both"/>
        <w:rPr>
          <w:rFonts w:ascii="Palatino Linotype" w:eastAsia="Times New Roman" w:hAnsi="Palatino Linotype" w:cs="Arial"/>
          <w:i/>
          <w:sz w:val="22"/>
          <w:szCs w:val="22"/>
          <w:lang w:val="es-ES" w:eastAsia="es-MX"/>
        </w:rPr>
      </w:pPr>
      <w:r w:rsidRPr="003250BF">
        <w:rPr>
          <w:rFonts w:ascii="Palatino Linotype" w:eastAsia="Times New Roman" w:hAnsi="Palatino Linotype" w:cs="Arial"/>
          <w:b/>
          <w:i/>
          <w:sz w:val="22"/>
          <w:szCs w:val="22"/>
          <w:lang w:val="es-ES" w:eastAsia="es-MX"/>
        </w:rPr>
        <w:t>Noveno.</w:t>
      </w:r>
      <w:r w:rsidRPr="003250BF">
        <w:rPr>
          <w:rFonts w:ascii="Palatino Linotype" w:eastAsia="Times New Roman" w:hAnsi="Palatino Linotype" w:cs="Arial"/>
          <w:i/>
          <w:sz w:val="22"/>
          <w:szCs w:val="22"/>
          <w:lang w:val="es-ES"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E04D80" w:rsidRPr="003250BF" w:rsidRDefault="00E04D80" w:rsidP="002F2885">
      <w:pPr>
        <w:spacing w:after="0" w:line="240" w:lineRule="auto"/>
        <w:ind w:left="709" w:right="757"/>
        <w:jc w:val="both"/>
        <w:rPr>
          <w:rFonts w:ascii="Palatino Linotype" w:eastAsia="Times New Roman" w:hAnsi="Palatino Linotype" w:cs="Arial"/>
          <w:i/>
          <w:sz w:val="22"/>
          <w:szCs w:val="22"/>
          <w:lang w:val="es-ES" w:eastAsia="es-MX"/>
        </w:rPr>
      </w:pPr>
    </w:p>
    <w:p w:rsidR="00E04D80" w:rsidRPr="003250BF" w:rsidRDefault="00E04D80" w:rsidP="002F2885">
      <w:pPr>
        <w:spacing w:after="0" w:line="240" w:lineRule="auto"/>
        <w:ind w:left="851" w:right="901"/>
        <w:jc w:val="both"/>
        <w:rPr>
          <w:rFonts w:ascii="Palatino Linotype" w:eastAsia="Times New Roman" w:hAnsi="Palatino Linotype" w:cs="Arial"/>
          <w:i/>
          <w:sz w:val="22"/>
          <w:szCs w:val="22"/>
          <w:lang w:val="es-ES" w:eastAsia="es-MX"/>
        </w:rPr>
      </w:pPr>
      <w:r w:rsidRPr="003250BF">
        <w:rPr>
          <w:rFonts w:ascii="Palatino Linotype" w:eastAsia="Times New Roman" w:hAnsi="Palatino Linotype" w:cs="Arial"/>
          <w:b/>
          <w:i/>
          <w:sz w:val="22"/>
          <w:szCs w:val="22"/>
          <w:lang w:val="es-ES" w:eastAsia="es-MX"/>
        </w:rPr>
        <w:t>Décimo.</w:t>
      </w:r>
      <w:r w:rsidRPr="003250BF">
        <w:rPr>
          <w:rFonts w:ascii="Palatino Linotype" w:eastAsia="Times New Roman" w:hAnsi="Palatino Linotype" w:cs="Arial"/>
          <w:i/>
          <w:sz w:val="22"/>
          <w:szCs w:val="22"/>
          <w:lang w:val="es-ES"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E04D80" w:rsidRPr="003250BF" w:rsidRDefault="00E04D80" w:rsidP="002F2885">
      <w:pPr>
        <w:spacing w:after="0" w:line="240" w:lineRule="auto"/>
        <w:ind w:left="851" w:right="901"/>
        <w:jc w:val="both"/>
        <w:rPr>
          <w:rFonts w:ascii="Palatino Linotype" w:eastAsia="Times New Roman" w:hAnsi="Palatino Linotype" w:cs="Arial"/>
          <w:i/>
          <w:sz w:val="22"/>
          <w:szCs w:val="22"/>
          <w:lang w:val="es-ES" w:eastAsia="es-MX"/>
        </w:rPr>
      </w:pPr>
      <w:r w:rsidRPr="003250BF">
        <w:rPr>
          <w:rFonts w:ascii="Palatino Linotype" w:eastAsia="Times New Roman" w:hAnsi="Palatino Linotype" w:cs="Arial"/>
          <w:i/>
          <w:sz w:val="22"/>
          <w:szCs w:val="22"/>
          <w:lang w:val="es-ES" w:eastAsia="es-MX"/>
        </w:rPr>
        <w:t>En ausencia de los titulares de las áreas, la información será clasificada o desclasificada por la persona que lo supla, en términos de la normativa que rija la actuación del sujeto obligado.</w:t>
      </w:r>
    </w:p>
    <w:p w:rsidR="00E04D80" w:rsidRPr="003250BF" w:rsidRDefault="00E04D80" w:rsidP="002F2885">
      <w:pPr>
        <w:spacing w:after="0" w:line="240" w:lineRule="auto"/>
        <w:ind w:left="709" w:right="757"/>
        <w:jc w:val="both"/>
        <w:rPr>
          <w:rFonts w:ascii="Palatino Linotype" w:eastAsia="Times New Roman" w:hAnsi="Palatino Linotype" w:cs="Arial"/>
          <w:i/>
          <w:sz w:val="22"/>
          <w:szCs w:val="22"/>
          <w:lang w:val="es-ES" w:eastAsia="es-MX"/>
        </w:rPr>
      </w:pPr>
    </w:p>
    <w:p w:rsidR="00E04D80" w:rsidRPr="003250BF" w:rsidRDefault="00E04D80" w:rsidP="002F2885">
      <w:pPr>
        <w:spacing w:after="0" w:line="240" w:lineRule="auto"/>
        <w:ind w:left="851" w:right="901"/>
        <w:jc w:val="both"/>
        <w:rPr>
          <w:rFonts w:ascii="Palatino Linotype" w:eastAsia="Times New Roman" w:hAnsi="Palatino Linotype" w:cs="Arial"/>
          <w:b/>
          <w:i/>
          <w:sz w:val="22"/>
          <w:szCs w:val="22"/>
          <w:lang w:val="es-ES" w:eastAsia="es-MX"/>
        </w:rPr>
      </w:pPr>
      <w:r w:rsidRPr="003250BF">
        <w:rPr>
          <w:rFonts w:ascii="Palatino Linotype" w:eastAsia="Times New Roman" w:hAnsi="Palatino Linotype" w:cs="Arial"/>
          <w:b/>
          <w:i/>
          <w:sz w:val="22"/>
          <w:szCs w:val="22"/>
          <w:lang w:val="es-ES" w:eastAsia="es-MX"/>
        </w:rPr>
        <w:t>Décimo primero.</w:t>
      </w:r>
      <w:r w:rsidRPr="003250BF">
        <w:rPr>
          <w:rFonts w:ascii="Palatino Linotype" w:eastAsia="Times New Roman" w:hAnsi="Palatino Linotype" w:cs="Arial"/>
          <w:i/>
          <w:sz w:val="22"/>
          <w:szCs w:val="22"/>
          <w:lang w:val="es-ES"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3250BF">
        <w:rPr>
          <w:rFonts w:ascii="Palatino Linotype" w:eastAsia="Times New Roman" w:hAnsi="Palatino Linotype" w:cs="Arial"/>
          <w:b/>
          <w:i/>
          <w:sz w:val="22"/>
          <w:szCs w:val="22"/>
          <w:lang w:val="es-ES" w:eastAsia="es-MX"/>
        </w:rPr>
        <w:t>”</w:t>
      </w:r>
    </w:p>
    <w:p w:rsidR="00E8702D" w:rsidRPr="003250BF" w:rsidRDefault="00E8702D" w:rsidP="002F2885">
      <w:pPr>
        <w:spacing w:after="0" w:line="240" w:lineRule="auto"/>
        <w:ind w:left="851" w:right="901"/>
        <w:jc w:val="both"/>
        <w:rPr>
          <w:rFonts w:ascii="Palatino Linotype" w:eastAsia="Times New Roman" w:hAnsi="Palatino Linotype" w:cs="Arial"/>
          <w:i/>
          <w:sz w:val="22"/>
          <w:szCs w:val="22"/>
          <w:lang w:val="es-ES" w:eastAsia="es-MX"/>
        </w:rPr>
      </w:pPr>
      <w:r w:rsidRPr="003250BF">
        <w:rPr>
          <w:rFonts w:ascii="Palatino Linotype" w:eastAsia="Times New Roman" w:hAnsi="Palatino Linotype" w:cs="Arial"/>
          <w:i/>
          <w:sz w:val="22"/>
          <w:szCs w:val="22"/>
          <w:lang w:val="es-ES" w:eastAsia="es-MX"/>
        </w:rPr>
        <w:t>(Énfasis añadido)</w:t>
      </w:r>
    </w:p>
    <w:p w:rsidR="00E04D80" w:rsidRPr="003250BF" w:rsidRDefault="00E04D80" w:rsidP="002F2885">
      <w:pPr>
        <w:widowControl w:val="0"/>
        <w:autoSpaceDE w:val="0"/>
        <w:autoSpaceDN w:val="0"/>
        <w:adjustRightInd w:val="0"/>
        <w:spacing w:after="0" w:line="240" w:lineRule="auto"/>
        <w:jc w:val="both"/>
        <w:rPr>
          <w:rFonts w:ascii="Palatino Linotype" w:eastAsia="Arial Unicode MS" w:hAnsi="Palatino Linotype" w:cs="Arial"/>
          <w:sz w:val="22"/>
          <w:szCs w:val="22"/>
          <w:lang w:val="es-MX"/>
        </w:rPr>
      </w:pPr>
    </w:p>
    <w:p w:rsidR="00E04D80" w:rsidRPr="003250BF" w:rsidRDefault="00E04D80" w:rsidP="002F2885">
      <w:pPr>
        <w:spacing w:after="0" w:line="360" w:lineRule="auto"/>
        <w:jc w:val="both"/>
        <w:rPr>
          <w:rFonts w:ascii="Palatino Linotype" w:eastAsia="Times New Roman" w:hAnsi="Palatino Linotype" w:cs="Arial"/>
          <w:sz w:val="24"/>
          <w:szCs w:val="24"/>
          <w:lang w:val="es-MX"/>
        </w:rPr>
      </w:pPr>
      <w:r w:rsidRPr="003250BF">
        <w:rPr>
          <w:rFonts w:ascii="Palatino Linotype" w:eastAsia="Arial Unicode MS" w:hAnsi="Palatino Linotype" w:cs="Arial"/>
          <w:sz w:val="24"/>
          <w:szCs w:val="24"/>
          <w:lang w:val="es-MX"/>
        </w:rPr>
        <w:lastRenderedPageBreak/>
        <w:t>Por tanto, dicho Acuerdo debe</w:t>
      </w:r>
      <w:r w:rsidRPr="003250BF">
        <w:rPr>
          <w:rFonts w:ascii="Palatino Linotype" w:eastAsia="Times New Roman" w:hAnsi="Palatino Linotype" w:cs="Arial"/>
          <w:sz w:val="24"/>
          <w:szCs w:val="24"/>
          <w:lang w:val="es-MX"/>
        </w:rPr>
        <w:t xml:space="preserve"> exponer de manera clara porque se encuadra en los supuestos de clasificación de la información, de conformidad con en el artículo 135 de la Ley de Transparencia y Acceso a la Información del Estado de México y Municipios en relación con el Numeral Octavo de los Lineamientos Generales en Materia de Clasificación y Desclasificación de la información, así como para la elaboración de Versiones Públicas,  los cuales para mayor referencia en la parte que nos interesa, señalan:</w:t>
      </w:r>
    </w:p>
    <w:p w:rsidR="00E04D80" w:rsidRPr="003250BF" w:rsidRDefault="00E04D80" w:rsidP="002F2885">
      <w:pPr>
        <w:spacing w:after="0" w:line="240" w:lineRule="auto"/>
        <w:ind w:left="851" w:right="901"/>
        <w:jc w:val="both"/>
        <w:rPr>
          <w:rFonts w:ascii="Palatino Linotype" w:eastAsia="Times New Roman" w:hAnsi="Palatino Linotype" w:cs="Arial"/>
          <w:i/>
          <w:sz w:val="22"/>
          <w:szCs w:val="22"/>
          <w:lang w:val="es-ES" w:eastAsia="es-MX"/>
        </w:rPr>
      </w:pPr>
    </w:p>
    <w:p w:rsidR="00E04D80" w:rsidRPr="003250BF" w:rsidRDefault="00E04D80" w:rsidP="002F2885">
      <w:pPr>
        <w:spacing w:after="0" w:line="240" w:lineRule="auto"/>
        <w:ind w:left="851" w:right="901"/>
        <w:jc w:val="both"/>
        <w:rPr>
          <w:rFonts w:ascii="Palatino Linotype" w:eastAsia="Times New Roman" w:hAnsi="Palatino Linotype" w:cs="Arial"/>
          <w:i/>
          <w:sz w:val="22"/>
          <w:szCs w:val="22"/>
          <w:lang w:val="es-MX"/>
        </w:rPr>
      </w:pPr>
      <w:r w:rsidRPr="003250BF">
        <w:rPr>
          <w:rFonts w:ascii="Palatino Linotype" w:eastAsia="Times New Roman" w:hAnsi="Palatino Linotype" w:cs="Arial"/>
          <w:i/>
          <w:sz w:val="22"/>
          <w:szCs w:val="22"/>
          <w:lang w:val="es-ES" w:eastAsia="es-MX"/>
        </w:rPr>
        <w:t>“</w:t>
      </w:r>
      <w:r w:rsidRPr="003250BF">
        <w:rPr>
          <w:rFonts w:ascii="Palatino Linotype" w:eastAsia="Times New Roman" w:hAnsi="Palatino Linotype" w:cs="Arial"/>
          <w:b/>
          <w:i/>
          <w:sz w:val="22"/>
          <w:szCs w:val="22"/>
          <w:lang w:val="es-ES" w:eastAsia="es-MX"/>
        </w:rPr>
        <w:t>Artículo 135.</w:t>
      </w:r>
      <w:r w:rsidRPr="003250BF">
        <w:rPr>
          <w:rFonts w:ascii="Palatino Linotype" w:eastAsia="Times New Roman" w:hAnsi="Palatino Linotype" w:cs="Arial"/>
          <w:i/>
          <w:sz w:val="22"/>
          <w:szCs w:val="22"/>
          <w:lang w:val="es-ES" w:eastAsia="es-MX"/>
        </w:rPr>
        <w:t xml:space="preserve"> Los </w:t>
      </w:r>
      <w:proofErr w:type="spellStart"/>
      <w:r w:rsidRPr="003250BF">
        <w:rPr>
          <w:rFonts w:ascii="Palatino Linotype" w:eastAsia="Times New Roman" w:hAnsi="Palatino Linotype" w:cs="Arial"/>
          <w:i/>
          <w:sz w:val="22"/>
          <w:szCs w:val="22"/>
          <w:lang w:val="es-ES" w:eastAsia="es-MX"/>
        </w:rPr>
        <w:t>lin</w:t>
      </w:r>
      <w:r w:rsidRPr="003250BF">
        <w:rPr>
          <w:rFonts w:ascii="Palatino Linotype" w:eastAsia="Times New Roman" w:hAnsi="Palatino Linotype" w:cs="Arial"/>
          <w:i/>
          <w:sz w:val="22"/>
          <w:szCs w:val="22"/>
          <w:lang w:val="es-MX"/>
        </w:rPr>
        <w:t>eamientos</w:t>
      </w:r>
      <w:proofErr w:type="spellEnd"/>
      <w:r w:rsidRPr="003250BF">
        <w:rPr>
          <w:rFonts w:ascii="Palatino Linotype" w:eastAsia="Times New Roman" w:hAnsi="Palatino Linotype" w:cs="Arial"/>
          <w:i/>
          <w:sz w:val="22"/>
          <w:szCs w:val="22"/>
          <w:lang w:val="es-MX"/>
        </w:rPr>
        <w:t xml:space="preserve"> generales que se emitan al respecto en materia de clasificación de la información reservada y confidencial y, para la elaboración de versiones públicas, serán de observancia obligatoria para los sujetos obligados.</w:t>
      </w:r>
    </w:p>
    <w:p w:rsidR="00E04D80" w:rsidRPr="003250BF" w:rsidRDefault="00E04D80" w:rsidP="002F2885">
      <w:pPr>
        <w:spacing w:after="0" w:line="240" w:lineRule="auto"/>
        <w:ind w:left="851" w:right="901"/>
        <w:jc w:val="both"/>
        <w:rPr>
          <w:rFonts w:ascii="Palatino Linotype" w:eastAsia="Times New Roman" w:hAnsi="Palatino Linotype" w:cs="Arial"/>
          <w:i/>
          <w:sz w:val="22"/>
          <w:szCs w:val="22"/>
          <w:lang w:val="es-MX"/>
        </w:rPr>
      </w:pPr>
      <w:r w:rsidRPr="003250BF">
        <w:rPr>
          <w:rFonts w:ascii="Palatino Linotype" w:eastAsia="Times New Roman" w:hAnsi="Palatino Linotype" w:cs="Arial"/>
          <w:i/>
          <w:sz w:val="22"/>
          <w:szCs w:val="22"/>
          <w:lang w:val="es-MX"/>
        </w:rPr>
        <w:t>…”</w:t>
      </w:r>
    </w:p>
    <w:p w:rsidR="00E04D80" w:rsidRPr="003250BF" w:rsidRDefault="00E04D80" w:rsidP="002F2885">
      <w:pPr>
        <w:widowControl w:val="0"/>
        <w:autoSpaceDE w:val="0"/>
        <w:autoSpaceDN w:val="0"/>
        <w:adjustRightInd w:val="0"/>
        <w:spacing w:after="0" w:line="240" w:lineRule="auto"/>
        <w:ind w:right="49"/>
        <w:jc w:val="both"/>
        <w:rPr>
          <w:rFonts w:ascii="Palatino Linotype" w:eastAsia="Times New Roman" w:hAnsi="Palatino Linotype" w:cs="Arial"/>
          <w:sz w:val="22"/>
          <w:szCs w:val="22"/>
          <w:lang w:val="es-MX"/>
        </w:rPr>
      </w:pPr>
    </w:p>
    <w:p w:rsidR="00E04D80" w:rsidRPr="003250BF" w:rsidRDefault="00E04D80" w:rsidP="002F2885">
      <w:pPr>
        <w:spacing w:after="0" w:line="360" w:lineRule="auto"/>
        <w:jc w:val="both"/>
        <w:rPr>
          <w:rFonts w:ascii="Palatino Linotype" w:eastAsia="Times New Roman" w:hAnsi="Palatino Linotype" w:cs="Arial"/>
          <w:sz w:val="24"/>
          <w:szCs w:val="24"/>
          <w:lang w:val="es-MX"/>
        </w:rPr>
      </w:pPr>
      <w:r w:rsidRPr="003250BF">
        <w:rPr>
          <w:rFonts w:ascii="Palatino Linotype" w:eastAsia="Times New Roman" w:hAnsi="Palatino Linotype" w:cs="Arial"/>
          <w:sz w:val="24"/>
          <w:szCs w:val="24"/>
          <w:lang w:val="es-MX"/>
        </w:rPr>
        <w:t>Lineamientos Generales en Materia de Clasificación y Desclasificación de la información, así como para la elaboración de Versiones Públicas.</w:t>
      </w:r>
    </w:p>
    <w:p w:rsidR="00E04D80" w:rsidRPr="003250BF" w:rsidRDefault="00E04D80" w:rsidP="002F2885">
      <w:pPr>
        <w:widowControl w:val="0"/>
        <w:autoSpaceDE w:val="0"/>
        <w:autoSpaceDN w:val="0"/>
        <w:adjustRightInd w:val="0"/>
        <w:spacing w:after="0" w:line="240" w:lineRule="auto"/>
        <w:ind w:right="49"/>
        <w:jc w:val="both"/>
        <w:rPr>
          <w:rFonts w:ascii="Palatino Linotype" w:eastAsia="Times New Roman" w:hAnsi="Palatino Linotype" w:cs="Arial"/>
          <w:sz w:val="24"/>
          <w:szCs w:val="24"/>
          <w:lang w:val="es-MX"/>
        </w:rPr>
      </w:pPr>
    </w:p>
    <w:p w:rsidR="00E04D80" w:rsidRPr="003250BF" w:rsidRDefault="00E04D80" w:rsidP="002F2885">
      <w:pPr>
        <w:spacing w:after="0" w:line="240" w:lineRule="auto"/>
        <w:ind w:left="851" w:right="901"/>
        <w:jc w:val="both"/>
        <w:rPr>
          <w:rFonts w:ascii="Palatino Linotype" w:eastAsia="Times New Roman" w:hAnsi="Palatino Linotype" w:cs="Arial"/>
          <w:i/>
          <w:sz w:val="22"/>
          <w:szCs w:val="24"/>
          <w:lang w:val="es-MX"/>
        </w:rPr>
      </w:pPr>
      <w:r w:rsidRPr="003250BF">
        <w:rPr>
          <w:rFonts w:ascii="Palatino Linotype" w:eastAsia="Times New Roman" w:hAnsi="Palatino Linotype" w:cs="Arial"/>
          <w:b/>
          <w:i/>
          <w:sz w:val="22"/>
          <w:szCs w:val="24"/>
          <w:lang w:val="es-MX"/>
        </w:rPr>
        <w:t>Octavo. Para fundar la clasificación de la información se debe señalar el artículo, fracción, inciso, párrafo</w:t>
      </w:r>
      <w:r w:rsidRPr="003250BF">
        <w:rPr>
          <w:rFonts w:ascii="Palatino Linotype" w:eastAsia="Times New Roman" w:hAnsi="Palatino Linotype" w:cs="Arial"/>
          <w:i/>
          <w:sz w:val="22"/>
          <w:szCs w:val="24"/>
          <w:lang w:val="es-MX"/>
        </w:rPr>
        <w:t xml:space="preserve"> o numeral de la ley o tratado internacional suscrito por el Estado mexicano que </w:t>
      </w:r>
      <w:r w:rsidRPr="003250BF">
        <w:rPr>
          <w:rFonts w:ascii="Palatino Linotype" w:eastAsia="Times New Roman" w:hAnsi="Palatino Linotype" w:cs="Arial"/>
          <w:b/>
          <w:i/>
          <w:sz w:val="22"/>
          <w:szCs w:val="24"/>
          <w:lang w:val="es-MX"/>
        </w:rPr>
        <w:t>expresamente</w:t>
      </w:r>
      <w:r w:rsidRPr="003250BF">
        <w:rPr>
          <w:rFonts w:ascii="Palatino Linotype" w:eastAsia="Times New Roman" w:hAnsi="Palatino Linotype" w:cs="Arial"/>
          <w:i/>
          <w:sz w:val="22"/>
          <w:szCs w:val="24"/>
          <w:lang w:val="es-MX"/>
        </w:rPr>
        <w:t xml:space="preserve"> le otorga el carácter de reservada o confidencial.</w:t>
      </w:r>
    </w:p>
    <w:p w:rsidR="00E04D80" w:rsidRPr="003250BF" w:rsidRDefault="00E04D80" w:rsidP="002F2885">
      <w:pPr>
        <w:widowControl w:val="0"/>
        <w:autoSpaceDE w:val="0"/>
        <w:autoSpaceDN w:val="0"/>
        <w:adjustRightInd w:val="0"/>
        <w:spacing w:after="0" w:line="240" w:lineRule="auto"/>
        <w:ind w:left="709" w:right="757"/>
        <w:jc w:val="both"/>
        <w:rPr>
          <w:rFonts w:ascii="Palatino Linotype" w:eastAsia="Times New Roman" w:hAnsi="Palatino Linotype" w:cs="Arial"/>
          <w:i/>
          <w:sz w:val="22"/>
          <w:szCs w:val="24"/>
          <w:lang w:val="es-MX"/>
        </w:rPr>
      </w:pPr>
    </w:p>
    <w:p w:rsidR="00E04D80" w:rsidRPr="003250BF" w:rsidRDefault="00E04D80" w:rsidP="002F2885">
      <w:pPr>
        <w:spacing w:after="0" w:line="240" w:lineRule="auto"/>
        <w:ind w:left="851" w:right="901"/>
        <w:jc w:val="both"/>
        <w:rPr>
          <w:rFonts w:ascii="Palatino Linotype" w:eastAsia="Times New Roman" w:hAnsi="Palatino Linotype" w:cs="Arial"/>
          <w:i/>
          <w:sz w:val="22"/>
          <w:szCs w:val="24"/>
          <w:lang w:val="es-MX"/>
        </w:rPr>
      </w:pPr>
      <w:r w:rsidRPr="003250BF">
        <w:rPr>
          <w:rFonts w:ascii="Palatino Linotype" w:eastAsia="Times New Roman" w:hAnsi="Palatino Linotype" w:cs="Arial"/>
          <w:i/>
          <w:sz w:val="22"/>
          <w:szCs w:val="24"/>
          <w:lang w:val="es-MX"/>
        </w:rPr>
        <w:t xml:space="preserve">Para motivar la clasificación se </w:t>
      </w:r>
      <w:r w:rsidRPr="003250BF">
        <w:rPr>
          <w:rFonts w:ascii="Palatino Linotype" w:eastAsia="Times New Roman" w:hAnsi="Palatino Linotype" w:cs="Arial"/>
          <w:b/>
          <w:i/>
          <w:sz w:val="22"/>
          <w:szCs w:val="24"/>
          <w:lang w:val="es-MX"/>
        </w:rPr>
        <w:t>deberán señalar las razones o circunstancias especiales que lo llevaron a concluir que el caso particular se ajusta al supuesto previsto por la norma legal invocada</w:t>
      </w:r>
      <w:r w:rsidRPr="003250BF">
        <w:rPr>
          <w:rFonts w:ascii="Palatino Linotype" w:eastAsia="Times New Roman" w:hAnsi="Palatino Linotype" w:cs="Arial"/>
          <w:i/>
          <w:sz w:val="22"/>
          <w:szCs w:val="24"/>
          <w:lang w:val="es-MX"/>
        </w:rPr>
        <w:t xml:space="preserve"> como fundamento.</w:t>
      </w:r>
    </w:p>
    <w:p w:rsidR="00E04D80" w:rsidRPr="003250BF" w:rsidRDefault="00E04D80" w:rsidP="002F2885">
      <w:pPr>
        <w:spacing w:after="0" w:line="240" w:lineRule="auto"/>
        <w:ind w:left="851" w:right="901"/>
        <w:jc w:val="both"/>
        <w:rPr>
          <w:rFonts w:ascii="Palatino Linotype" w:eastAsia="Times New Roman" w:hAnsi="Palatino Linotype" w:cs="Arial"/>
          <w:i/>
          <w:sz w:val="22"/>
          <w:szCs w:val="24"/>
          <w:lang w:val="es-MX"/>
        </w:rPr>
      </w:pPr>
      <w:r w:rsidRPr="003250BF">
        <w:rPr>
          <w:rFonts w:ascii="Palatino Linotype" w:eastAsia="Times New Roman" w:hAnsi="Palatino Linotype" w:cs="Arial"/>
          <w:i/>
          <w:sz w:val="22"/>
          <w:szCs w:val="24"/>
          <w:lang w:val="es-MX"/>
        </w:rPr>
        <w:t>…”</w:t>
      </w:r>
    </w:p>
    <w:p w:rsidR="00E04D80" w:rsidRPr="003250BF" w:rsidRDefault="00E04D80" w:rsidP="002F2885">
      <w:pPr>
        <w:spacing w:after="0" w:line="240" w:lineRule="auto"/>
        <w:ind w:left="851" w:right="901"/>
        <w:jc w:val="both"/>
        <w:rPr>
          <w:rFonts w:ascii="Palatino Linotype" w:eastAsia="Times New Roman" w:hAnsi="Palatino Linotype" w:cs="Arial"/>
          <w:i/>
          <w:sz w:val="24"/>
          <w:szCs w:val="24"/>
          <w:lang w:val="es-MX"/>
        </w:rPr>
      </w:pPr>
      <w:r w:rsidRPr="003250BF">
        <w:rPr>
          <w:rFonts w:ascii="Palatino Linotype" w:eastAsia="Times New Roman" w:hAnsi="Palatino Linotype" w:cs="Arial"/>
          <w:i/>
          <w:sz w:val="24"/>
          <w:szCs w:val="24"/>
          <w:lang w:val="es-MX"/>
        </w:rPr>
        <w:t xml:space="preserve">(Énfasis añadido)  </w:t>
      </w:r>
    </w:p>
    <w:p w:rsidR="00E04D80" w:rsidRPr="003250BF" w:rsidRDefault="00E04D80" w:rsidP="002F2885">
      <w:pPr>
        <w:widowControl w:val="0"/>
        <w:autoSpaceDE w:val="0"/>
        <w:autoSpaceDN w:val="0"/>
        <w:adjustRightInd w:val="0"/>
        <w:spacing w:after="0" w:line="240" w:lineRule="auto"/>
        <w:ind w:left="709" w:right="757"/>
        <w:jc w:val="both"/>
        <w:rPr>
          <w:rFonts w:ascii="Palatino Linotype" w:eastAsia="Times New Roman" w:hAnsi="Palatino Linotype" w:cs="Arial"/>
          <w:i/>
          <w:sz w:val="24"/>
          <w:szCs w:val="24"/>
          <w:lang w:val="es-MX"/>
        </w:rPr>
      </w:pPr>
    </w:p>
    <w:p w:rsidR="00E04D80" w:rsidRPr="003250BF" w:rsidRDefault="00E04D80" w:rsidP="002F2885">
      <w:pPr>
        <w:autoSpaceDE w:val="0"/>
        <w:autoSpaceDN w:val="0"/>
        <w:adjustRightInd w:val="0"/>
        <w:spacing w:after="0" w:line="360" w:lineRule="auto"/>
        <w:jc w:val="both"/>
        <w:rPr>
          <w:rFonts w:ascii="Palatino Linotype" w:eastAsia="Arial Unicode MS" w:hAnsi="Palatino Linotype" w:cs="Arial"/>
          <w:sz w:val="24"/>
          <w:szCs w:val="24"/>
          <w:lang w:val="es-ES"/>
        </w:rPr>
      </w:pPr>
      <w:r w:rsidRPr="003250BF">
        <w:rPr>
          <w:rFonts w:ascii="Palatino Linotype" w:eastAsia="Arial Unicode MS" w:hAnsi="Palatino Linotype" w:cs="Arial"/>
          <w:sz w:val="24"/>
          <w:szCs w:val="24"/>
          <w:lang w:val="es-ES"/>
        </w:rPr>
        <w:t xml:space="preserve">Concluyendo entonces que, toda la información relativa a una persona física que le pueda hacer identificada o identificable constituye un dato personal en términos del artículo 4, fracción XI, de la Ley de Protección de Datos Personales en Posesión de </w:t>
      </w:r>
      <w:r w:rsidRPr="003250BF">
        <w:rPr>
          <w:rFonts w:ascii="Palatino Linotype" w:eastAsia="Arial Unicode MS" w:hAnsi="Palatino Linotype" w:cs="Arial"/>
          <w:sz w:val="24"/>
          <w:szCs w:val="24"/>
          <w:lang w:val="es-ES"/>
        </w:rPr>
        <w:lastRenderedPageBreak/>
        <w:t xml:space="preserve">Sujetos Obligados del Estado de México y Municipios; por consiguiente, se trata de información confidencial, que debe ser protegida por </w:t>
      </w:r>
      <w:r w:rsidRPr="003250BF">
        <w:rPr>
          <w:rFonts w:ascii="Palatino Linotype" w:eastAsia="Arial Unicode MS" w:hAnsi="Palatino Linotype" w:cs="Arial"/>
          <w:b/>
          <w:sz w:val="24"/>
          <w:szCs w:val="24"/>
          <w:lang w:val="es-MX" w:eastAsia="es-MX"/>
        </w:rPr>
        <w:t>EL SUJETO OBLIGADO</w:t>
      </w:r>
      <w:r w:rsidRPr="003250BF">
        <w:rPr>
          <w:rFonts w:ascii="Palatino Linotype" w:eastAsia="Arial Unicode MS" w:hAnsi="Palatino Linotype" w:cs="Arial"/>
          <w:sz w:val="24"/>
          <w:szCs w:val="24"/>
          <w:lang w:val="es-ES"/>
        </w:rPr>
        <w:t xml:space="preserve">, en ese contexto, todo dato personal susceptible de clasificación debe ser protegido. </w:t>
      </w:r>
    </w:p>
    <w:p w:rsidR="00E04D80" w:rsidRPr="003250BF" w:rsidRDefault="00E04D80" w:rsidP="002F2885">
      <w:pPr>
        <w:autoSpaceDE w:val="0"/>
        <w:autoSpaceDN w:val="0"/>
        <w:adjustRightInd w:val="0"/>
        <w:spacing w:after="0" w:line="360" w:lineRule="auto"/>
        <w:jc w:val="both"/>
        <w:rPr>
          <w:rFonts w:ascii="Palatino Linotype" w:eastAsia="Arial Unicode MS" w:hAnsi="Palatino Linotype" w:cs="Arial"/>
          <w:sz w:val="24"/>
          <w:szCs w:val="24"/>
          <w:lang w:val="es-ES"/>
        </w:rPr>
      </w:pPr>
    </w:p>
    <w:p w:rsidR="00E04D80" w:rsidRPr="003250BF" w:rsidRDefault="00E04D80" w:rsidP="002F2885">
      <w:pPr>
        <w:autoSpaceDE w:val="0"/>
        <w:autoSpaceDN w:val="0"/>
        <w:adjustRightInd w:val="0"/>
        <w:spacing w:after="0" w:line="360" w:lineRule="auto"/>
        <w:jc w:val="both"/>
        <w:rPr>
          <w:rFonts w:ascii="Palatino Linotype" w:eastAsia="Times New Roman" w:hAnsi="Palatino Linotype" w:cs="Arial"/>
          <w:sz w:val="24"/>
          <w:szCs w:val="24"/>
          <w:lang w:val="es-ES"/>
        </w:rPr>
      </w:pPr>
      <w:r w:rsidRPr="003250BF">
        <w:rPr>
          <w:rFonts w:ascii="Palatino Linotype" w:eastAsia="Times New Roman" w:hAnsi="Palatino Linotype" w:cs="Arial"/>
          <w:sz w:val="24"/>
          <w:szCs w:val="24"/>
          <w:lang w:val="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rsidR="00E04D80" w:rsidRPr="003250BF" w:rsidRDefault="00E04D80" w:rsidP="002F2885">
      <w:pPr>
        <w:autoSpaceDE w:val="0"/>
        <w:autoSpaceDN w:val="0"/>
        <w:adjustRightInd w:val="0"/>
        <w:spacing w:after="0" w:line="240" w:lineRule="auto"/>
        <w:jc w:val="both"/>
        <w:rPr>
          <w:rFonts w:ascii="Palatino Linotype" w:eastAsia="Times New Roman" w:hAnsi="Palatino Linotype" w:cs="Arial"/>
          <w:sz w:val="24"/>
          <w:szCs w:val="24"/>
          <w:lang w:val="es-ES"/>
        </w:rPr>
      </w:pPr>
    </w:p>
    <w:p w:rsidR="00E04D80" w:rsidRPr="003250BF" w:rsidRDefault="00E04D80" w:rsidP="002F2885">
      <w:pPr>
        <w:spacing w:after="0" w:line="240" w:lineRule="auto"/>
        <w:ind w:left="851" w:right="901"/>
        <w:jc w:val="both"/>
        <w:rPr>
          <w:rFonts w:ascii="Palatino Linotype" w:eastAsia="Times New Roman" w:hAnsi="Palatino Linotype" w:cs="Arial"/>
          <w:b/>
          <w:i/>
          <w:sz w:val="22"/>
          <w:szCs w:val="24"/>
          <w:lang w:val="es-MX" w:eastAsia="es-MX"/>
        </w:rPr>
      </w:pPr>
      <w:r w:rsidRPr="003250BF">
        <w:rPr>
          <w:rFonts w:ascii="Palatino Linotype" w:eastAsia="Times New Roman" w:hAnsi="Palatino Linotype" w:cs="Arial"/>
          <w:b/>
          <w:i/>
          <w:sz w:val="22"/>
          <w:szCs w:val="24"/>
          <w:lang w:val="es-MX"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3250BF">
        <w:rPr>
          <w:rFonts w:ascii="Palatino Linotype" w:eastAsia="Times New Roman" w:hAnsi="Palatino Linotype" w:cs="Arial"/>
          <w:i/>
          <w:sz w:val="22"/>
          <w:szCs w:val="24"/>
          <w:lang w:val="es-MX"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r w:rsidRPr="003250BF">
        <w:rPr>
          <w:rFonts w:ascii="Palatino Linotype" w:eastAsia="Times New Roman" w:hAnsi="Palatino Linotype" w:cs="Arial"/>
          <w:b/>
          <w:i/>
          <w:sz w:val="22"/>
          <w:szCs w:val="24"/>
          <w:lang w:val="es-MX" w:eastAsia="es-MX"/>
        </w:rPr>
        <w:t>"</w:t>
      </w:r>
    </w:p>
    <w:p w:rsidR="00E04D80" w:rsidRPr="003250BF" w:rsidRDefault="00E04D80" w:rsidP="002F2885">
      <w:pPr>
        <w:spacing w:after="0" w:line="240" w:lineRule="auto"/>
        <w:jc w:val="both"/>
        <w:rPr>
          <w:rFonts w:ascii="Palatino Linotype" w:eastAsia="Times New Roman" w:hAnsi="Palatino Linotype" w:cs="Arial"/>
          <w:i/>
          <w:sz w:val="24"/>
          <w:szCs w:val="24"/>
          <w:lang w:val="es-MX" w:eastAsia="es-MX"/>
        </w:rPr>
      </w:pPr>
    </w:p>
    <w:p w:rsidR="00E04D80" w:rsidRPr="003250BF" w:rsidRDefault="00E04D80" w:rsidP="002F2885">
      <w:pPr>
        <w:spacing w:after="0" w:line="360" w:lineRule="auto"/>
        <w:jc w:val="both"/>
        <w:rPr>
          <w:rFonts w:ascii="Palatino Linotype" w:eastAsia="Times New Roman" w:hAnsi="Palatino Linotype" w:cs="Arial"/>
          <w:sz w:val="24"/>
          <w:szCs w:val="24"/>
          <w:lang w:val="es-MX" w:eastAsia="es-MX"/>
        </w:rPr>
      </w:pPr>
      <w:r w:rsidRPr="003250BF">
        <w:rPr>
          <w:rFonts w:ascii="Palatino Linotype" w:eastAsia="Times New Roman" w:hAnsi="Palatino Linotype" w:cs="Arial"/>
          <w:sz w:val="24"/>
          <w:szCs w:val="24"/>
        </w:rPr>
        <w:lastRenderedPageBreak/>
        <w:t xml:space="preserve">Por ende, en el presente caso, </w:t>
      </w:r>
      <w:r w:rsidRPr="003250BF">
        <w:rPr>
          <w:rFonts w:ascii="Palatino Linotype" w:eastAsia="Times New Roman" w:hAnsi="Palatino Linotype" w:cs="Arial"/>
          <w:b/>
          <w:sz w:val="24"/>
          <w:szCs w:val="24"/>
        </w:rPr>
        <w:t>EL SUJETO OBLIGADO</w:t>
      </w:r>
      <w:r w:rsidRPr="003250BF">
        <w:rPr>
          <w:rFonts w:ascii="Palatino Linotype" w:eastAsia="Times New Roman" w:hAnsi="Palatino Linotype" w:cs="Arial"/>
          <w:sz w:val="24"/>
          <w:szCs w:val="24"/>
        </w:rPr>
        <w:t xml:space="preserve"> debe </w:t>
      </w:r>
      <w:r w:rsidRPr="003250BF">
        <w:rPr>
          <w:rFonts w:ascii="Palatino Linotype" w:eastAsia="Times New Roman" w:hAnsi="Palatino Linotype" w:cs="Arial"/>
          <w:sz w:val="24"/>
          <w:szCs w:val="24"/>
          <w:lang w:val="es-MX" w:eastAsia="es-MX"/>
        </w:rPr>
        <w:t xml:space="preserve">atender las disposiciones en materia de protección de datos, a fin de salvaguardar los datos de particulares y emitir el debido Acuerdo que sustente la clasificación que se genere, ya que ésta no se da por el simple mandato de la Ley, sino que es necesario que </w:t>
      </w:r>
      <w:r w:rsidRPr="003250BF">
        <w:rPr>
          <w:rFonts w:ascii="Palatino Linotype" w:eastAsia="Times New Roman" w:hAnsi="Palatino Linotype" w:cs="Arial"/>
          <w:b/>
          <w:sz w:val="24"/>
          <w:szCs w:val="24"/>
          <w:lang w:val="es-MX" w:eastAsia="es-MX"/>
        </w:rPr>
        <w:t>EL SUJETO OBLIGADO</w:t>
      </w:r>
      <w:r w:rsidRPr="003250BF">
        <w:rPr>
          <w:rFonts w:ascii="Palatino Linotype" w:eastAsia="Times New Roman" w:hAnsi="Palatino Linotype" w:cs="Arial"/>
          <w:sz w:val="24"/>
          <w:szCs w:val="24"/>
          <w:lang w:val="es-MX"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3250BF">
        <w:rPr>
          <w:rFonts w:ascii="Palatino Linotype" w:eastAsia="Times New Roman" w:hAnsi="Palatino Linotype" w:cs="Arial"/>
          <w:b/>
          <w:sz w:val="24"/>
          <w:szCs w:val="24"/>
          <w:lang w:val="es-MX" w:eastAsia="es-MX"/>
        </w:rPr>
        <w:t>SUJETO OBLIGADO</w:t>
      </w:r>
      <w:r w:rsidRPr="003250BF">
        <w:rPr>
          <w:rFonts w:ascii="Palatino Linotype" w:eastAsia="Times New Roman" w:hAnsi="Palatino Linotype" w:cs="Arial"/>
          <w:sz w:val="24"/>
          <w:szCs w:val="24"/>
          <w:lang w:val="es-MX"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E04D80" w:rsidRPr="003250BF" w:rsidRDefault="00E04D80" w:rsidP="002F2885">
      <w:pPr>
        <w:spacing w:after="0" w:line="360" w:lineRule="auto"/>
        <w:jc w:val="both"/>
        <w:rPr>
          <w:rFonts w:ascii="Palatino Linotype" w:eastAsia="Times New Roman" w:hAnsi="Palatino Linotype" w:cs="Arial"/>
          <w:sz w:val="24"/>
          <w:szCs w:val="24"/>
          <w:lang w:val="es-MX" w:eastAsia="es-MX"/>
        </w:rPr>
      </w:pPr>
    </w:p>
    <w:p w:rsidR="00E04D80" w:rsidRPr="003250BF" w:rsidRDefault="00E04D80" w:rsidP="002F2885">
      <w:pPr>
        <w:spacing w:after="0" w:line="360" w:lineRule="auto"/>
        <w:jc w:val="both"/>
        <w:rPr>
          <w:rFonts w:ascii="Palatino Linotype" w:eastAsia="Times New Roman" w:hAnsi="Palatino Linotype" w:cs="Arial"/>
          <w:sz w:val="24"/>
          <w:szCs w:val="24"/>
          <w:lang w:val="es-MX"/>
        </w:rPr>
      </w:pPr>
      <w:r w:rsidRPr="003250BF">
        <w:rPr>
          <w:rFonts w:ascii="Palatino Linotype" w:eastAsia="Calibri" w:hAnsi="Palatino Linotype" w:cs="Times New Roman"/>
          <w:sz w:val="24"/>
          <w:szCs w:val="24"/>
          <w:lang w:val="es-MX"/>
        </w:rPr>
        <w:t xml:space="preserve">Así, es que </w:t>
      </w:r>
      <w:r w:rsidRPr="003250BF">
        <w:rPr>
          <w:rFonts w:ascii="Palatino Linotype" w:eastAsia="Calibri" w:hAnsi="Palatino Linotype" w:cs="Times New Roman"/>
          <w:b/>
          <w:sz w:val="24"/>
          <w:szCs w:val="24"/>
          <w:lang w:val="es-MX"/>
        </w:rPr>
        <w:t>EL SUJETO OBLIGADO</w:t>
      </w:r>
      <w:r w:rsidRPr="003250BF">
        <w:rPr>
          <w:rFonts w:ascii="Palatino Linotype" w:eastAsia="Calibri" w:hAnsi="Palatino Linotype" w:cs="Times New Roman"/>
          <w:sz w:val="24"/>
          <w:szCs w:val="24"/>
          <w:lang w:val="es-MX"/>
        </w:rPr>
        <w:t xml:space="preserve">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w:t>
      </w:r>
      <w:r w:rsidR="00E8702D" w:rsidRPr="003250BF">
        <w:rPr>
          <w:rFonts w:ascii="Palatino Linotype" w:eastAsia="Calibri" w:hAnsi="Palatino Linotype" w:cs="Times New Roman"/>
          <w:sz w:val="24"/>
          <w:szCs w:val="24"/>
          <w:lang w:val="es-MX"/>
        </w:rPr>
        <w:t xml:space="preserve"> </w:t>
      </w:r>
      <w:r w:rsidRPr="003250BF">
        <w:rPr>
          <w:rFonts w:ascii="Palatino Linotype" w:eastAsia="Calibri" w:hAnsi="Palatino Linotype" w:cs="Times New Roman"/>
          <w:sz w:val="24"/>
          <w:szCs w:val="24"/>
          <w:lang w:val="es-MX"/>
        </w:rPr>
        <w:t>numeral de la Ley que expresamente le otorga el carácter de confidencial, pues</w:t>
      </w:r>
      <w:r w:rsidRPr="003250BF">
        <w:rPr>
          <w:rFonts w:ascii="Palatino Linotype" w:eastAsia="Times New Roman" w:hAnsi="Palatino Linotype" w:cs="Arial"/>
          <w:sz w:val="24"/>
          <w:szCs w:val="24"/>
          <w:lang w:val="es-MX"/>
        </w:rPr>
        <w:t xml:space="preserve"> es claro que el mismo debe </w:t>
      </w:r>
      <w:r w:rsidRPr="003250BF">
        <w:rPr>
          <w:rFonts w:ascii="Palatino Linotype" w:eastAsia="Times New Roman" w:hAnsi="Palatino Linotype" w:cs="Arial"/>
          <w:sz w:val="24"/>
          <w:szCs w:val="24"/>
          <w:lang w:val="es-MX"/>
        </w:rPr>
        <w:lastRenderedPageBreak/>
        <w:t>aplicar de manera restrictiva y limitada las hipótesis de clasificación y no hacerlas valer de manera general. Es importante señalar que, para acreditar dichos supuestos jurídicos se debe fundar y motivar correctamente la categorización de la información.</w:t>
      </w:r>
    </w:p>
    <w:p w:rsidR="00E04D80" w:rsidRPr="003250BF" w:rsidRDefault="00E04D80" w:rsidP="002F2885">
      <w:pPr>
        <w:spacing w:after="0" w:line="360" w:lineRule="auto"/>
        <w:jc w:val="both"/>
        <w:rPr>
          <w:rFonts w:ascii="Palatino Linotype" w:eastAsia="Times New Roman" w:hAnsi="Palatino Linotype" w:cs="Arial"/>
          <w:sz w:val="24"/>
          <w:szCs w:val="24"/>
          <w:lang w:val="es-MX"/>
        </w:rPr>
      </w:pPr>
    </w:p>
    <w:p w:rsidR="00D05CB8" w:rsidRPr="003250BF" w:rsidRDefault="00D05CB8" w:rsidP="002F2885">
      <w:pPr>
        <w:spacing w:after="0" w:line="360" w:lineRule="auto"/>
        <w:jc w:val="both"/>
        <w:rPr>
          <w:rFonts w:ascii="Palatino Linotype" w:eastAsia="Times New Roman" w:hAnsi="Palatino Linotype" w:cs="Arial"/>
          <w:sz w:val="24"/>
          <w:szCs w:val="24"/>
          <w:lang w:val="es-MX"/>
        </w:rPr>
      </w:pPr>
      <w:r w:rsidRPr="003250BF">
        <w:rPr>
          <w:rFonts w:ascii="Palatino Linotype" w:eastAsia="Times New Roman" w:hAnsi="Palatino Linotype" w:cs="Arial"/>
          <w:sz w:val="24"/>
          <w:szCs w:val="24"/>
          <w:lang w:val="es-MX"/>
        </w:rPr>
        <w:t>Lo anterior, atiendo lo señalado en el artículo 149 de la Ley de Transparencia Local vigente, cuyo contenido es de la literalidad siguiente:</w:t>
      </w:r>
    </w:p>
    <w:p w:rsidR="00D05CB8" w:rsidRPr="003250BF" w:rsidRDefault="00D05CB8" w:rsidP="002F2885">
      <w:pPr>
        <w:spacing w:after="0" w:line="240" w:lineRule="auto"/>
        <w:jc w:val="both"/>
        <w:rPr>
          <w:rFonts w:ascii="Palatino Linotype" w:eastAsia="Times New Roman" w:hAnsi="Palatino Linotype" w:cs="Times New Roman"/>
          <w:color w:val="000000"/>
          <w:sz w:val="24"/>
          <w:szCs w:val="24"/>
          <w:lang w:val="es-MX"/>
        </w:rPr>
      </w:pPr>
    </w:p>
    <w:p w:rsidR="00D05CB8" w:rsidRPr="003250BF" w:rsidRDefault="00D05CB8" w:rsidP="002F2885">
      <w:pPr>
        <w:spacing w:after="0" w:line="240" w:lineRule="auto"/>
        <w:ind w:left="993" w:right="1041"/>
        <w:jc w:val="both"/>
        <w:rPr>
          <w:rFonts w:ascii="Palatino Linotype" w:eastAsia="Times New Roman" w:hAnsi="Palatino Linotype" w:cs="Times New Roman"/>
          <w:i/>
          <w:sz w:val="22"/>
          <w:szCs w:val="22"/>
          <w:lang w:val="es-MX"/>
        </w:rPr>
      </w:pPr>
      <w:r w:rsidRPr="003250BF">
        <w:rPr>
          <w:rFonts w:ascii="Palatino Linotype" w:eastAsia="Times New Roman" w:hAnsi="Palatino Linotype" w:cs="Times New Roman"/>
          <w:i/>
          <w:color w:val="000000"/>
          <w:sz w:val="22"/>
          <w:szCs w:val="22"/>
          <w:lang w:val="es-MX"/>
        </w:rPr>
        <w:t>“</w:t>
      </w:r>
      <w:r w:rsidRPr="003250BF">
        <w:rPr>
          <w:rFonts w:ascii="Palatino Linotype" w:eastAsia="Times New Roman" w:hAnsi="Palatino Linotype" w:cs="Times New Roman"/>
          <w:b/>
          <w:i/>
          <w:sz w:val="22"/>
          <w:szCs w:val="22"/>
          <w:lang w:val="es-MX"/>
        </w:rPr>
        <w:t>Artículo 149.</w:t>
      </w:r>
      <w:r w:rsidRPr="003250BF">
        <w:rPr>
          <w:rFonts w:ascii="Palatino Linotype" w:eastAsia="Times New Roman" w:hAnsi="Palatino Linotype" w:cs="Times New Roman"/>
          <w:i/>
          <w:sz w:val="22"/>
          <w:szCs w:val="22"/>
          <w:lang w:val="es-MX"/>
        </w:rPr>
        <w:t xml:space="preserve"> El </w:t>
      </w:r>
      <w:r w:rsidRPr="003250BF">
        <w:rPr>
          <w:rFonts w:ascii="Palatino Linotype" w:eastAsia="Times New Roman" w:hAnsi="Palatino Linotype" w:cs="Times New Roman"/>
          <w:b/>
          <w:i/>
          <w:sz w:val="22"/>
          <w:szCs w:val="22"/>
          <w:lang w:val="es-MX"/>
        </w:rPr>
        <w:t>acuerdo que clasifique la información como confidencial</w:t>
      </w:r>
      <w:r w:rsidRPr="003250BF">
        <w:rPr>
          <w:rFonts w:ascii="Palatino Linotype" w:eastAsia="Times New Roman" w:hAnsi="Palatino Linotype" w:cs="Times New Roman"/>
          <w:i/>
          <w:sz w:val="22"/>
          <w:szCs w:val="22"/>
          <w:lang w:val="es-MX"/>
        </w:rPr>
        <w:t xml:space="preserve"> deberá contener un razonamiento lógico en el que demuestre que la información se encuentra en alguna o algunas de las hipótesis previstas en la presente Ley.”</w:t>
      </w:r>
    </w:p>
    <w:p w:rsidR="00D05CB8" w:rsidRPr="003250BF" w:rsidRDefault="00D05CB8" w:rsidP="002F2885">
      <w:pPr>
        <w:spacing w:after="0" w:line="240" w:lineRule="auto"/>
        <w:jc w:val="both"/>
        <w:rPr>
          <w:rFonts w:ascii="Palatino Linotype" w:eastAsia="Times New Roman" w:hAnsi="Palatino Linotype" w:cs="Arial"/>
          <w:sz w:val="24"/>
          <w:szCs w:val="24"/>
          <w:lang w:val="es-MX"/>
        </w:rPr>
      </w:pPr>
    </w:p>
    <w:p w:rsidR="00E04D80" w:rsidRPr="003250BF" w:rsidRDefault="00D05CB8" w:rsidP="002F2885">
      <w:pPr>
        <w:spacing w:after="0" w:line="360" w:lineRule="auto"/>
        <w:jc w:val="both"/>
        <w:rPr>
          <w:rFonts w:ascii="Palatino Linotype" w:eastAsia="Times New Roman" w:hAnsi="Palatino Linotype" w:cs="Arial"/>
          <w:sz w:val="24"/>
          <w:szCs w:val="24"/>
          <w:lang w:val="es-MX"/>
        </w:rPr>
      </w:pPr>
      <w:r w:rsidRPr="003250BF">
        <w:rPr>
          <w:rFonts w:ascii="Palatino Linotype" w:eastAsia="Times New Roman" w:hAnsi="Palatino Linotype" w:cs="Arial"/>
          <w:sz w:val="24"/>
          <w:szCs w:val="24"/>
          <w:lang w:val="es-MX"/>
        </w:rPr>
        <w:t>Atento a ello</w:t>
      </w:r>
      <w:r w:rsidR="00E04D80" w:rsidRPr="003250BF">
        <w:rPr>
          <w:rFonts w:ascii="Palatino Linotype" w:eastAsia="Times New Roman" w:hAnsi="Palatino Linotype" w:cs="Arial"/>
          <w:sz w:val="24"/>
          <w:szCs w:val="24"/>
          <w:lang w:val="es-MX"/>
        </w:rPr>
        <w:t>,</w:t>
      </w:r>
      <w:r w:rsidRPr="003250BF">
        <w:rPr>
          <w:rFonts w:ascii="Palatino Linotype" w:eastAsia="Times New Roman" w:hAnsi="Palatino Linotype" w:cs="Arial"/>
          <w:sz w:val="24"/>
          <w:szCs w:val="24"/>
          <w:lang w:val="es-MX"/>
        </w:rPr>
        <w:t xml:space="preserve"> es importante referir que </w:t>
      </w:r>
      <w:r w:rsidR="00E04D80" w:rsidRPr="003250BF">
        <w:rPr>
          <w:rFonts w:ascii="Palatino Linotype" w:eastAsia="Times New Roman" w:hAnsi="Palatino Linotype" w:cs="Arial"/>
          <w:sz w:val="24"/>
          <w:szCs w:val="24"/>
          <w:lang w:val="es-MX"/>
        </w:rPr>
        <w:t>la fundamentación y motivación consiste en la obligación que tiene todo ente público de expresar los preceptos jurídicos aplicables al asunto motivo del acto y las razones o argumentos de su actuar.</w:t>
      </w:r>
    </w:p>
    <w:p w:rsidR="00E04D80" w:rsidRPr="003250BF" w:rsidRDefault="00E04D80" w:rsidP="002F2885">
      <w:pPr>
        <w:spacing w:after="0" w:line="360" w:lineRule="auto"/>
        <w:jc w:val="both"/>
        <w:rPr>
          <w:rFonts w:ascii="Palatino Linotype" w:eastAsia="Times New Roman" w:hAnsi="Palatino Linotype" w:cs="Arial"/>
          <w:sz w:val="24"/>
          <w:szCs w:val="24"/>
          <w:lang w:val="es-MX"/>
        </w:rPr>
      </w:pPr>
    </w:p>
    <w:p w:rsidR="00E04D80" w:rsidRPr="003250BF" w:rsidRDefault="00E04D80" w:rsidP="002F2885">
      <w:pPr>
        <w:spacing w:after="0" w:line="360" w:lineRule="auto"/>
        <w:contextualSpacing/>
        <w:jc w:val="both"/>
        <w:rPr>
          <w:rFonts w:ascii="Palatino Linotype" w:eastAsia="Times New Roman" w:hAnsi="Palatino Linotype" w:cs="Arial"/>
          <w:sz w:val="24"/>
          <w:szCs w:val="24"/>
          <w:lang w:val="es-MX"/>
        </w:rPr>
      </w:pPr>
      <w:r w:rsidRPr="003250BF">
        <w:rPr>
          <w:rFonts w:ascii="Palatino Linotype" w:eastAsia="Times New Roman" w:hAnsi="Palatino Linotype" w:cs="Arial"/>
          <w:sz w:val="24"/>
          <w:szCs w:val="24"/>
          <w:lang w:val="es-MX"/>
        </w:rPr>
        <w:t>Al respecto, el máximo tribunal del país ha establecido jurisprudencia respecto a qué debe entenderse por fundamentación y motivación, en los siguientes términos:</w:t>
      </w:r>
    </w:p>
    <w:p w:rsidR="00E04D80" w:rsidRPr="003250BF" w:rsidRDefault="00E04D80" w:rsidP="002F2885">
      <w:pPr>
        <w:spacing w:after="0" w:line="240" w:lineRule="auto"/>
        <w:contextualSpacing/>
        <w:jc w:val="both"/>
        <w:rPr>
          <w:rFonts w:ascii="Palatino Linotype" w:eastAsia="Times New Roman" w:hAnsi="Palatino Linotype" w:cs="Arial"/>
          <w:sz w:val="24"/>
          <w:szCs w:val="24"/>
          <w:lang w:val="es-MX"/>
        </w:rPr>
      </w:pPr>
    </w:p>
    <w:p w:rsidR="00E04D80" w:rsidRPr="003250BF" w:rsidRDefault="00E04D80" w:rsidP="002F2885">
      <w:pPr>
        <w:spacing w:after="0" w:line="240" w:lineRule="auto"/>
        <w:ind w:left="851" w:right="901"/>
        <w:jc w:val="both"/>
        <w:rPr>
          <w:rFonts w:ascii="Palatino Linotype" w:eastAsia="Times New Roman" w:hAnsi="Palatino Linotype" w:cs="Arial"/>
          <w:i/>
          <w:sz w:val="22"/>
          <w:szCs w:val="24"/>
          <w:lang w:val="es-MX"/>
        </w:rPr>
      </w:pPr>
      <w:r w:rsidRPr="003250BF">
        <w:rPr>
          <w:rFonts w:ascii="Palatino Linotype" w:eastAsia="Times New Roman" w:hAnsi="Palatino Linotype" w:cs="Arial"/>
          <w:i/>
          <w:sz w:val="22"/>
          <w:szCs w:val="24"/>
          <w:lang w:val="es-MX"/>
        </w:rPr>
        <w:t>“</w:t>
      </w:r>
      <w:r w:rsidRPr="003250BF">
        <w:rPr>
          <w:rFonts w:ascii="Palatino Linotype" w:eastAsia="Times New Roman" w:hAnsi="Palatino Linotype" w:cs="Arial"/>
          <w:b/>
          <w:i/>
          <w:sz w:val="22"/>
          <w:szCs w:val="24"/>
          <w:lang w:val="es-MX"/>
        </w:rPr>
        <w:t xml:space="preserve">FUNDAMENTACIÓN Y MOTIVACIÓN. </w:t>
      </w:r>
      <w:r w:rsidRPr="003250BF">
        <w:rPr>
          <w:rFonts w:ascii="Palatino Linotype" w:eastAsia="Times New Roman" w:hAnsi="Palatino Linotype" w:cs="Arial"/>
          <w:i/>
          <w:sz w:val="22"/>
          <w:szCs w:val="24"/>
          <w:lang w:val="es-MX"/>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rsidR="00E04D80" w:rsidRPr="003250BF" w:rsidRDefault="00E04D80" w:rsidP="002F2885">
      <w:pPr>
        <w:spacing w:after="0" w:line="240" w:lineRule="auto"/>
        <w:ind w:left="851" w:right="899"/>
        <w:contextualSpacing/>
        <w:jc w:val="both"/>
        <w:rPr>
          <w:rFonts w:ascii="Palatino Linotype" w:eastAsia="Times New Roman" w:hAnsi="Palatino Linotype" w:cs="Arial"/>
          <w:i/>
          <w:sz w:val="22"/>
          <w:szCs w:val="24"/>
          <w:lang w:val="es-MX"/>
        </w:rPr>
      </w:pPr>
    </w:p>
    <w:p w:rsidR="00E04D80" w:rsidRPr="003250BF" w:rsidRDefault="00E04D80" w:rsidP="002F2885">
      <w:pPr>
        <w:spacing w:after="0" w:line="360" w:lineRule="auto"/>
        <w:jc w:val="both"/>
        <w:rPr>
          <w:rFonts w:ascii="Palatino Linotype" w:eastAsia="Times New Roman" w:hAnsi="Palatino Linotype" w:cs="Arial"/>
          <w:sz w:val="24"/>
          <w:szCs w:val="24"/>
          <w:lang w:val="es-MX"/>
        </w:rPr>
      </w:pPr>
      <w:r w:rsidRPr="003250BF">
        <w:rPr>
          <w:rFonts w:ascii="Palatino Linotype" w:eastAsia="Times New Roman" w:hAnsi="Palatino Linotype" w:cs="Arial"/>
          <w:sz w:val="24"/>
          <w:szCs w:val="24"/>
          <w:lang w:val="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E04D80" w:rsidRPr="003250BF" w:rsidRDefault="00E04D80" w:rsidP="002F2885">
      <w:pPr>
        <w:spacing w:after="0" w:line="360" w:lineRule="auto"/>
        <w:jc w:val="both"/>
        <w:rPr>
          <w:rFonts w:ascii="Palatino Linotype" w:eastAsia="Times New Roman" w:hAnsi="Palatino Linotype" w:cs="Arial"/>
          <w:sz w:val="24"/>
          <w:szCs w:val="24"/>
          <w:lang w:val="es-MX"/>
        </w:rPr>
      </w:pPr>
    </w:p>
    <w:p w:rsidR="00E04D80" w:rsidRPr="003250BF" w:rsidRDefault="00E04D80" w:rsidP="002F2885">
      <w:pPr>
        <w:spacing w:after="0" w:line="360" w:lineRule="auto"/>
        <w:jc w:val="both"/>
        <w:rPr>
          <w:rFonts w:ascii="Palatino Linotype" w:eastAsia="Times New Roman" w:hAnsi="Palatino Linotype" w:cs="Arial"/>
          <w:sz w:val="24"/>
          <w:szCs w:val="24"/>
          <w:lang w:val="es-MX"/>
        </w:rPr>
      </w:pPr>
      <w:r w:rsidRPr="003250BF">
        <w:rPr>
          <w:rFonts w:ascii="Palatino Linotype" w:eastAsia="Times New Roman" w:hAnsi="Palatino Linotype" w:cs="Arial"/>
          <w:sz w:val="24"/>
          <w:szCs w:val="24"/>
          <w:lang w:val="es-MX"/>
        </w:rPr>
        <w:t>Más aún, a través de diversa jurisprudencia dictada por el Poder Judicial de la Federación se sostiene que la finalidad de la fundamentación o motivación es la de explicar, justificar, posibilitar la defensa y comunicar la decisión de la autoridad:</w:t>
      </w:r>
    </w:p>
    <w:p w:rsidR="00E04D80" w:rsidRPr="003250BF" w:rsidRDefault="00E04D80" w:rsidP="002F2885">
      <w:pPr>
        <w:spacing w:after="0" w:line="240" w:lineRule="auto"/>
        <w:jc w:val="both"/>
        <w:rPr>
          <w:rFonts w:ascii="Palatino Linotype" w:eastAsia="Times New Roman" w:hAnsi="Palatino Linotype" w:cs="Arial"/>
          <w:sz w:val="24"/>
          <w:szCs w:val="24"/>
          <w:lang w:val="es-MX"/>
        </w:rPr>
      </w:pPr>
    </w:p>
    <w:p w:rsidR="00E04D80" w:rsidRPr="003250BF" w:rsidRDefault="00E04D80" w:rsidP="002F2885">
      <w:pPr>
        <w:spacing w:after="0" w:line="240" w:lineRule="auto"/>
        <w:ind w:left="851" w:right="901"/>
        <w:jc w:val="both"/>
        <w:rPr>
          <w:rFonts w:ascii="Palatino Linotype" w:eastAsia="Times New Roman" w:hAnsi="Palatino Linotype" w:cs="Arial"/>
          <w:i/>
          <w:sz w:val="22"/>
          <w:szCs w:val="24"/>
          <w:lang w:val="es-MX"/>
        </w:rPr>
      </w:pPr>
      <w:r w:rsidRPr="003250BF">
        <w:rPr>
          <w:rFonts w:ascii="Palatino Linotype" w:eastAsia="Times New Roman" w:hAnsi="Palatino Linotype" w:cs="Arial"/>
          <w:b/>
          <w:i/>
          <w:sz w:val="22"/>
          <w:szCs w:val="24"/>
          <w:lang w:val="es-MX"/>
        </w:rPr>
        <w:t>“FUNDAMENTACIÓN</w:t>
      </w:r>
      <w:r w:rsidR="00E8702D" w:rsidRPr="003250BF">
        <w:rPr>
          <w:rFonts w:ascii="Palatino Linotype" w:eastAsia="Times New Roman" w:hAnsi="Palatino Linotype" w:cs="Arial"/>
          <w:b/>
          <w:i/>
          <w:sz w:val="22"/>
          <w:szCs w:val="24"/>
          <w:lang w:val="es-MX"/>
        </w:rPr>
        <w:t xml:space="preserve"> </w:t>
      </w:r>
      <w:r w:rsidRPr="003250BF">
        <w:rPr>
          <w:rFonts w:ascii="Palatino Linotype" w:eastAsia="Times New Roman" w:hAnsi="Palatino Linotype" w:cs="Arial"/>
          <w:b/>
          <w:i/>
          <w:sz w:val="22"/>
          <w:szCs w:val="24"/>
          <w:lang w:val="es-MX"/>
        </w:rPr>
        <w:t>Y</w:t>
      </w:r>
      <w:r w:rsidR="00E8702D" w:rsidRPr="003250BF">
        <w:rPr>
          <w:rFonts w:ascii="Palatino Linotype" w:eastAsia="Times New Roman" w:hAnsi="Palatino Linotype" w:cs="Arial"/>
          <w:b/>
          <w:i/>
          <w:sz w:val="22"/>
          <w:szCs w:val="24"/>
          <w:lang w:val="es-MX"/>
        </w:rPr>
        <w:t xml:space="preserve"> </w:t>
      </w:r>
      <w:r w:rsidRPr="003250BF">
        <w:rPr>
          <w:rFonts w:ascii="Palatino Linotype" w:eastAsia="Times New Roman" w:hAnsi="Palatino Linotype" w:cs="Arial"/>
          <w:b/>
          <w:i/>
          <w:sz w:val="22"/>
          <w:szCs w:val="24"/>
          <w:lang w:val="es-MX"/>
        </w:rPr>
        <w:t>MOTIVACIÓN. EL ASPECTO FORMAL DE LA GARANTÍA Y SU FINALIDAD SE TRADUCEN EN EXPLICAR, JUSTIFICAR, POSIBILITAR LA DEFENSA Y COMUNICAR LA DECISIÓN</w:t>
      </w:r>
      <w:r w:rsidRPr="003250BF">
        <w:rPr>
          <w:rFonts w:ascii="Palatino Linotype" w:eastAsia="Times New Roman" w:hAnsi="Palatino Linotype" w:cs="Arial"/>
          <w:i/>
          <w:sz w:val="22"/>
          <w:szCs w:val="24"/>
          <w:lang w:val="es-MX"/>
        </w:rPr>
        <w:t xml:space="preserve">. El contenido formal de la garantía de legalidad prevista en el artículo 16 constitucional relativa a la </w:t>
      </w:r>
      <w:r w:rsidRPr="003250BF">
        <w:rPr>
          <w:rFonts w:ascii="Palatino Linotype" w:eastAsia="Times New Roman" w:hAnsi="Palatino Linotype" w:cs="Arial"/>
          <w:b/>
          <w:i/>
          <w:sz w:val="22"/>
          <w:szCs w:val="24"/>
          <w:lang w:val="es-MX"/>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3250BF">
        <w:rPr>
          <w:rFonts w:ascii="Palatino Linotype" w:eastAsia="Times New Roman" w:hAnsi="Palatino Linotype" w:cs="Arial"/>
          <w:i/>
          <w:sz w:val="22"/>
          <w:szCs w:val="24"/>
          <w:lang w:val="es-MX"/>
        </w:rPr>
        <w:t xml:space="preserve">. Por tanto, </w:t>
      </w:r>
      <w:r w:rsidRPr="003250BF">
        <w:rPr>
          <w:rFonts w:ascii="Palatino Linotype" w:eastAsia="Times New Roman" w:hAnsi="Palatino Linotype" w:cs="Arial"/>
          <w:b/>
          <w:i/>
          <w:sz w:val="22"/>
          <w:szCs w:val="24"/>
          <w:lang w:val="es-MX"/>
        </w:rPr>
        <w:t>no basta que el acto de autoridad apenas observe una motivación pro forma pero de una manera incongruente, insuficiente o imprecisa</w:t>
      </w:r>
      <w:r w:rsidRPr="003250BF">
        <w:rPr>
          <w:rFonts w:ascii="Palatino Linotype" w:eastAsia="Times New Roman" w:hAnsi="Palatino Linotype" w:cs="Arial"/>
          <w:i/>
          <w:sz w:val="22"/>
          <w:szCs w:val="24"/>
          <w:lang w:val="es-MX"/>
        </w:rPr>
        <w:t>, que impida la finalidad del conocimiento, comprobación y defensa pertinente</w:t>
      </w:r>
      <w:r w:rsidRPr="003250BF">
        <w:rPr>
          <w:rFonts w:ascii="Palatino Linotype" w:eastAsia="Times New Roman" w:hAnsi="Palatino Linotype" w:cs="Arial"/>
          <w:b/>
          <w:i/>
          <w:sz w:val="22"/>
          <w:szCs w:val="24"/>
          <w:lang w:val="es-MX"/>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3250BF">
        <w:rPr>
          <w:rFonts w:ascii="Palatino Linotype" w:eastAsia="Times New Roman" w:hAnsi="Palatino Linotype" w:cs="Arial"/>
          <w:i/>
          <w:sz w:val="22"/>
          <w:szCs w:val="24"/>
          <w:lang w:val="es-MX"/>
        </w:rPr>
        <w:t>.”(Sic)</w:t>
      </w:r>
    </w:p>
    <w:p w:rsidR="00E04D80" w:rsidRPr="003250BF" w:rsidRDefault="00E04D80" w:rsidP="002F2885">
      <w:pPr>
        <w:spacing w:after="0" w:line="240" w:lineRule="auto"/>
        <w:ind w:left="851" w:right="899"/>
        <w:contextualSpacing/>
        <w:jc w:val="both"/>
        <w:rPr>
          <w:rFonts w:ascii="Palatino Linotype" w:eastAsia="Times New Roman" w:hAnsi="Palatino Linotype" w:cs="Arial"/>
          <w:i/>
          <w:sz w:val="22"/>
          <w:szCs w:val="24"/>
          <w:lang w:val="es-MX"/>
        </w:rPr>
      </w:pPr>
    </w:p>
    <w:p w:rsidR="00E04D80" w:rsidRPr="003250BF" w:rsidRDefault="00E04D80" w:rsidP="002F2885">
      <w:pPr>
        <w:spacing w:after="0" w:line="360" w:lineRule="auto"/>
        <w:jc w:val="both"/>
        <w:rPr>
          <w:rFonts w:ascii="Palatino Linotype" w:eastAsia="Times New Roman" w:hAnsi="Palatino Linotype" w:cs="Arial"/>
          <w:sz w:val="24"/>
          <w:szCs w:val="24"/>
          <w:lang w:val="es-MX"/>
        </w:rPr>
      </w:pPr>
      <w:r w:rsidRPr="003250BF">
        <w:rPr>
          <w:rFonts w:ascii="Palatino Linotype" w:eastAsia="Times New Roman" w:hAnsi="Palatino Linotype" w:cs="Arial"/>
          <w:sz w:val="24"/>
          <w:szCs w:val="24"/>
          <w:lang w:val="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E04D80" w:rsidRPr="003250BF" w:rsidRDefault="00E04D80" w:rsidP="002F2885">
      <w:pPr>
        <w:spacing w:after="0" w:line="360" w:lineRule="auto"/>
        <w:jc w:val="both"/>
        <w:rPr>
          <w:rFonts w:ascii="Palatino Linotype" w:eastAsia="Times New Roman" w:hAnsi="Palatino Linotype" w:cs="Arial"/>
          <w:sz w:val="24"/>
          <w:szCs w:val="24"/>
          <w:lang w:val="es-MX"/>
        </w:rPr>
      </w:pPr>
    </w:p>
    <w:p w:rsidR="002F2885" w:rsidRPr="003250BF" w:rsidRDefault="002F2885" w:rsidP="002F2885">
      <w:pPr>
        <w:autoSpaceDE w:val="0"/>
        <w:autoSpaceDN w:val="0"/>
        <w:adjustRightInd w:val="0"/>
        <w:spacing w:after="0" w:line="360" w:lineRule="auto"/>
        <w:ind w:right="49"/>
        <w:jc w:val="both"/>
        <w:rPr>
          <w:rFonts w:ascii="Palatino Linotype" w:eastAsia="Times New Roman" w:hAnsi="Palatino Linotype" w:cs="Arial"/>
          <w:sz w:val="24"/>
          <w:szCs w:val="24"/>
          <w:lang w:val="es-ES"/>
        </w:rPr>
      </w:pPr>
      <w:r w:rsidRPr="003250BF">
        <w:rPr>
          <w:rFonts w:ascii="Palatino Linotype" w:eastAsia="Times New Roman" w:hAnsi="Palatino Linotype" w:cs="Arial"/>
          <w:sz w:val="24"/>
          <w:szCs w:val="24"/>
          <w:lang w:val="es-ES"/>
        </w:rPr>
        <w:t xml:space="preserve">Atento a todo lo anterior, este Órgano Garante considera que la respuesta otorgada por parte del </w:t>
      </w:r>
      <w:r w:rsidRPr="003250BF">
        <w:rPr>
          <w:rFonts w:ascii="Palatino Linotype" w:eastAsia="Times New Roman" w:hAnsi="Palatino Linotype" w:cs="Arial"/>
          <w:b/>
          <w:sz w:val="24"/>
          <w:szCs w:val="24"/>
          <w:lang w:val="es-ES"/>
        </w:rPr>
        <w:t>SUJETO OBLIGADO</w:t>
      </w:r>
      <w:r w:rsidRPr="003250BF">
        <w:rPr>
          <w:rFonts w:ascii="Palatino Linotype" w:eastAsia="Times New Roman" w:hAnsi="Palatino Linotype" w:cs="Arial"/>
          <w:sz w:val="24"/>
          <w:szCs w:val="24"/>
          <w:lang w:val="es-ES"/>
        </w:rPr>
        <w:t xml:space="preserve">, resulta desfavorable al derecho de acceso a la información ejercido por </w:t>
      </w:r>
      <w:r w:rsidR="00C41864" w:rsidRPr="003250BF">
        <w:rPr>
          <w:rFonts w:ascii="Palatino Linotype" w:eastAsia="Times New Roman" w:hAnsi="Palatino Linotype" w:cs="Arial"/>
          <w:b/>
          <w:sz w:val="24"/>
          <w:szCs w:val="24"/>
          <w:lang w:val="es-ES"/>
        </w:rPr>
        <w:t>LA</w:t>
      </w:r>
      <w:r w:rsidRPr="003250BF">
        <w:rPr>
          <w:rFonts w:ascii="Palatino Linotype" w:eastAsia="Times New Roman" w:hAnsi="Palatino Linotype" w:cs="Arial"/>
          <w:b/>
          <w:sz w:val="24"/>
          <w:szCs w:val="24"/>
          <w:lang w:val="es-ES"/>
        </w:rPr>
        <w:t xml:space="preserve"> RECURRENTE</w:t>
      </w:r>
      <w:r w:rsidRPr="003250BF">
        <w:rPr>
          <w:rFonts w:ascii="Palatino Linotype" w:eastAsia="Times New Roman" w:hAnsi="Palatino Linotype" w:cs="Arial"/>
          <w:sz w:val="24"/>
          <w:szCs w:val="24"/>
          <w:lang w:val="es-ES"/>
        </w:rPr>
        <w:t xml:space="preserve">, toda vez que se actualiza la hipótesis prevista en la fracción </w:t>
      </w:r>
      <w:r w:rsidR="00EC3B93" w:rsidRPr="003250BF">
        <w:rPr>
          <w:rFonts w:ascii="Palatino Linotype" w:eastAsia="Times New Roman" w:hAnsi="Palatino Linotype" w:cs="Arial"/>
          <w:sz w:val="24"/>
          <w:szCs w:val="24"/>
          <w:lang w:val="es-ES"/>
        </w:rPr>
        <w:t>XI</w:t>
      </w:r>
      <w:r w:rsidRPr="003250BF">
        <w:rPr>
          <w:rFonts w:ascii="Palatino Linotype" w:eastAsia="Times New Roman" w:hAnsi="Palatino Linotype" w:cs="Arial"/>
          <w:sz w:val="24"/>
          <w:szCs w:val="24"/>
          <w:lang w:val="es-ES"/>
        </w:rPr>
        <w:t>II, del artículo 179 de la ley de la materia, que a la letra dice:</w:t>
      </w:r>
    </w:p>
    <w:p w:rsidR="002F2885" w:rsidRPr="003250BF" w:rsidRDefault="002F2885" w:rsidP="002F2885">
      <w:pPr>
        <w:autoSpaceDE w:val="0"/>
        <w:autoSpaceDN w:val="0"/>
        <w:adjustRightInd w:val="0"/>
        <w:spacing w:after="0" w:line="240" w:lineRule="auto"/>
        <w:contextualSpacing/>
        <w:jc w:val="both"/>
        <w:rPr>
          <w:rFonts w:ascii="Palatino Linotype" w:eastAsia="Times New Roman" w:hAnsi="Palatino Linotype" w:cs="Arial"/>
          <w:sz w:val="24"/>
          <w:szCs w:val="24"/>
          <w:lang w:val="es-ES"/>
        </w:rPr>
      </w:pPr>
    </w:p>
    <w:p w:rsidR="002F2885" w:rsidRPr="003250BF" w:rsidRDefault="002F2885" w:rsidP="00EC3B93">
      <w:pPr>
        <w:spacing w:after="0" w:line="240" w:lineRule="auto"/>
        <w:ind w:left="851" w:right="901"/>
        <w:jc w:val="both"/>
        <w:rPr>
          <w:rFonts w:ascii="Palatino Linotype" w:eastAsia="Times New Roman" w:hAnsi="Palatino Linotype" w:cs="Arial"/>
          <w:i/>
          <w:sz w:val="22"/>
          <w:szCs w:val="24"/>
          <w:lang w:val="es-ES"/>
        </w:rPr>
      </w:pPr>
      <w:r w:rsidRPr="003250BF">
        <w:rPr>
          <w:rFonts w:ascii="Palatino Linotype" w:eastAsia="Times New Roman" w:hAnsi="Palatino Linotype" w:cs="Arial"/>
          <w:bCs/>
          <w:i/>
          <w:sz w:val="22"/>
          <w:szCs w:val="24"/>
          <w:lang w:val="es-ES"/>
        </w:rPr>
        <w:t>“</w:t>
      </w:r>
      <w:r w:rsidRPr="003250BF">
        <w:rPr>
          <w:rFonts w:ascii="Palatino Linotype" w:eastAsia="Times New Roman" w:hAnsi="Palatino Linotype" w:cs="Arial"/>
          <w:b/>
          <w:i/>
          <w:sz w:val="22"/>
          <w:szCs w:val="24"/>
          <w:lang w:val="es-ES"/>
        </w:rPr>
        <w:t>Artículo 179.</w:t>
      </w:r>
      <w:r w:rsidRPr="003250BF">
        <w:rPr>
          <w:rFonts w:ascii="Palatino Linotype" w:eastAsia="Times New Roman" w:hAnsi="Palatino Linotype" w:cs="Arial"/>
          <w:i/>
          <w:sz w:val="22"/>
          <w:szCs w:val="24"/>
          <w:lang w:val="es-ES"/>
        </w:rPr>
        <w:t xml:space="preserve"> El recurso de revisión es un medio de protección que la Ley otorga a los particulares, para hacer valer su derecho de acceso a la información pública, y procederá en contra de las siguientes causas:</w:t>
      </w:r>
    </w:p>
    <w:p w:rsidR="002F2885" w:rsidRPr="003250BF" w:rsidRDefault="002F2885" w:rsidP="00EC3B93">
      <w:pPr>
        <w:spacing w:after="0" w:line="240" w:lineRule="auto"/>
        <w:ind w:left="851" w:right="901"/>
        <w:jc w:val="both"/>
        <w:rPr>
          <w:rFonts w:ascii="Palatino Linotype" w:eastAsia="Times New Roman" w:hAnsi="Palatino Linotype" w:cs="Arial"/>
          <w:i/>
          <w:sz w:val="22"/>
          <w:szCs w:val="24"/>
          <w:lang w:val="es-ES"/>
        </w:rPr>
      </w:pPr>
      <w:r w:rsidRPr="003250BF">
        <w:rPr>
          <w:rFonts w:ascii="Palatino Linotype" w:eastAsia="Times New Roman" w:hAnsi="Palatino Linotype" w:cs="Arial"/>
          <w:i/>
          <w:sz w:val="22"/>
          <w:szCs w:val="24"/>
          <w:lang w:val="es-ES"/>
        </w:rPr>
        <w:t>…</w:t>
      </w:r>
    </w:p>
    <w:p w:rsidR="00EC3B93" w:rsidRPr="003250BF" w:rsidRDefault="00EC3B93" w:rsidP="00EC3B93">
      <w:pPr>
        <w:spacing w:after="0" w:line="240" w:lineRule="auto"/>
        <w:ind w:left="851" w:right="901"/>
        <w:jc w:val="both"/>
        <w:rPr>
          <w:rFonts w:ascii="Palatino Linotype" w:hAnsi="Palatino Linotype" w:cs="Arial"/>
          <w:bCs/>
          <w:i/>
          <w:sz w:val="22"/>
          <w:szCs w:val="22"/>
        </w:rPr>
      </w:pPr>
      <w:r w:rsidRPr="003250BF">
        <w:rPr>
          <w:rFonts w:ascii="Palatino Linotype" w:hAnsi="Palatino Linotype" w:cs="Arial"/>
          <w:b/>
          <w:bCs/>
          <w:i/>
          <w:sz w:val="22"/>
          <w:szCs w:val="22"/>
        </w:rPr>
        <w:t>XIII. La falta, deficiencia o insuficiencia de la fundamentación y/o motivación en la respuesta; y</w:t>
      </w:r>
      <w:r w:rsidRPr="003250BF">
        <w:rPr>
          <w:rFonts w:ascii="Palatino Linotype" w:hAnsi="Palatino Linotype" w:cs="Arial"/>
          <w:bCs/>
          <w:i/>
          <w:sz w:val="22"/>
          <w:szCs w:val="22"/>
        </w:rPr>
        <w:t>…”</w:t>
      </w:r>
    </w:p>
    <w:p w:rsidR="002F2885" w:rsidRPr="003250BF" w:rsidRDefault="002F2885" w:rsidP="00EC3B93">
      <w:pPr>
        <w:spacing w:after="0" w:line="240" w:lineRule="auto"/>
        <w:ind w:left="851" w:right="901"/>
        <w:jc w:val="both"/>
        <w:rPr>
          <w:rFonts w:ascii="Palatino Linotype" w:eastAsia="Times New Roman" w:hAnsi="Palatino Linotype" w:cs="Arial"/>
          <w:i/>
          <w:sz w:val="22"/>
          <w:szCs w:val="24"/>
          <w:lang w:val="es-ES"/>
        </w:rPr>
      </w:pPr>
      <w:r w:rsidRPr="003250BF">
        <w:rPr>
          <w:rFonts w:ascii="Palatino Linotype" w:eastAsia="Times New Roman" w:hAnsi="Palatino Linotype" w:cs="Arial"/>
          <w:i/>
          <w:sz w:val="22"/>
          <w:szCs w:val="24"/>
          <w:lang w:val="es-ES"/>
        </w:rPr>
        <w:t>...</w:t>
      </w:r>
      <w:r w:rsidRPr="003250BF">
        <w:rPr>
          <w:rFonts w:ascii="Palatino Linotype" w:eastAsia="Times New Roman" w:hAnsi="Palatino Linotype" w:cs="Arial"/>
          <w:bCs/>
          <w:i/>
          <w:sz w:val="22"/>
          <w:szCs w:val="24"/>
          <w:lang w:val="es-ES"/>
        </w:rPr>
        <w:t>”</w:t>
      </w:r>
    </w:p>
    <w:p w:rsidR="002F2885" w:rsidRPr="003250BF" w:rsidRDefault="002F2885" w:rsidP="002F2885">
      <w:pPr>
        <w:spacing w:after="0" w:line="240" w:lineRule="auto"/>
        <w:jc w:val="both"/>
        <w:rPr>
          <w:rFonts w:ascii="Palatino Linotype" w:eastAsia="Times New Roman" w:hAnsi="Palatino Linotype" w:cs="Arial"/>
          <w:sz w:val="24"/>
          <w:szCs w:val="24"/>
          <w:lang w:val="es-ES"/>
        </w:rPr>
      </w:pPr>
    </w:p>
    <w:p w:rsidR="002F2885" w:rsidRPr="003250BF" w:rsidRDefault="00EC3B93" w:rsidP="002F2885">
      <w:pPr>
        <w:spacing w:after="0" w:line="360" w:lineRule="auto"/>
        <w:jc w:val="both"/>
        <w:rPr>
          <w:rFonts w:ascii="Palatino Linotype" w:eastAsia="Times New Roman" w:hAnsi="Palatino Linotype" w:cs="Arial"/>
          <w:sz w:val="24"/>
          <w:szCs w:val="24"/>
          <w:lang w:val="es-ES"/>
        </w:rPr>
      </w:pPr>
      <w:r w:rsidRPr="003250BF">
        <w:rPr>
          <w:rFonts w:ascii="Palatino Linotype" w:eastAsia="Times New Roman" w:hAnsi="Palatino Linotype" w:cs="Arial"/>
          <w:sz w:val="24"/>
          <w:szCs w:val="24"/>
          <w:lang w:val="es-ES"/>
        </w:rPr>
        <w:t xml:space="preserve">El precepto legal citado, establece como supuesto de procedencia del recurso de revisión, en aquellos casos en que la respuesta carezca de fundamentación y motivación; hipótesis que se actualizan en el presente caso, en virtud de que </w:t>
      </w:r>
      <w:r w:rsidRPr="003250BF">
        <w:rPr>
          <w:rFonts w:ascii="Palatino Linotype" w:eastAsia="Times New Roman" w:hAnsi="Palatino Linotype" w:cs="Arial"/>
          <w:b/>
          <w:color w:val="000000"/>
          <w:sz w:val="24"/>
          <w:szCs w:val="24"/>
          <w:lang w:val="es-MX" w:eastAsia="es-MX"/>
        </w:rPr>
        <w:t xml:space="preserve">EL SUJETO OBLIGADO </w:t>
      </w:r>
      <w:r w:rsidR="00C41864" w:rsidRPr="003250BF">
        <w:rPr>
          <w:rFonts w:ascii="Palatino Linotype" w:eastAsia="Times New Roman" w:hAnsi="Palatino Linotype" w:cs="Arial"/>
          <w:sz w:val="24"/>
          <w:szCs w:val="24"/>
          <w:lang w:val="es-ES"/>
        </w:rPr>
        <w:t>se limitó a referir que la información solicitada debería ser clasificada como confidencial, omitiendo hacer la entrega d</w:t>
      </w:r>
      <w:r w:rsidRPr="003250BF">
        <w:rPr>
          <w:rFonts w:ascii="Palatino Linotype" w:eastAsia="Times New Roman" w:hAnsi="Palatino Linotype" w:cs="Arial"/>
          <w:sz w:val="24"/>
          <w:szCs w:val="24"/>
          <w:lang w:val="es-ES"/>
        </w:rPr>
        <w:t xml:space="preserve">el Acuerdo de Clasificación </w:t>
      </w:r>
      <w:r w:rsidR="00C41864" w:rsidRPr="003250BF">
        <w:rPr>
          <w:rFonts w:ascii="Palatino Linotype" w:eastAsia="Times New Roman" w:hAnsi="Palatino Linotype" w:cs="Arial"/>
          <w:sz w:val="24"/>
          <w:szCs w:val="24"/>
          <w:lang w:val="es-ES"/>
        </w:rPr>
        <w:t>correspondiente</w:t>
      </w:r>
      <w:r w:rsidR="002F2885" w:rsidRPr="003250BF">
        <w:rPr>
          <w:rFonts w:ascii="Palatino Linotype" w:eastAsia="Times New Roman" w:hAnsi="Palatino Linotype" w:cs="Arial"/>
          <w:sz w:val="24"/>
          <w:szCs w:val="24"/>
          <w:lang w:val="es-ES"/>
        </w:rPr>
        <w:t>.</w:t>
      </w:r>
    </w:p>
    <w:p w:rsidR="002F2885" w:rsidRPr="003250BF" w:rsidRDefault="002F2885" w:rsidP="002F2885">
      <w:pPr>
        <w:spacing w:after="0" w:line="360" w:lineRule="auto"/>
        <w:jc w:val="both"/>
        <w:rPr>
          <w:rFonts w:ascii="Palatino Linotype" w:eastAsia="Times New Roman" w:hAnsi="Palatino Linotype" w:cs="Arial"/>
          <w:sz w:val="24"/>
          <w:szCs w:val="24"/>
          <w:lang w:val="es-ES"/>
        </w:rPr>
      </w:pPr>
    </w:p>
    <w:p w:rsidR="009472B1" w:rsidRPr="003250BF" w:rsidRDefault="00566049" w:rsidP="002F2885">
      <w:pPr>
        <w:spacing w:after="0" w:line="360" w:lineRule="auto"/>
        <w:jc w:val="both"/>
        <w:rPr>
          <w:rFonts w:ascii="Palatino Linotype" w:eastAsia="Times New Roman" w:hAnsi="Palatino Linotype" w:cs="Arial"/>
          <w:sz w:val="24"/>
          <w:szCs w:val="24"/>
          <w:lang w:val="es-MX" w:eastAsia="es-CO"/>
        </w:rPr>
      </w:pPr>
      <w:r w:rsidRPr="003250BF">
        <w:rPr>
          <w:rFonts w:ascii="Palatino Linotype" w:eastAsia="Times New Roman" w:hAnsi="Palatino Linotype" w:cs="Arial"/>
          <w:sz w:val="24"/>
          <w:szCs w:val="24"/>
          <w:lang w:val="es-ES"/>
        </w:rPr>
        <w:t xml:space="preserve">En consecuencia, este Órgano Garante determina </w:t>
      </w:r>
      <w:r w:rsidRPr="003250BF">
        <w:rPr>
          <w:rFonts w:ascii="Palatino Linotype" w:eastAsia="Times New Roman" w:hAnsi="Palatino Linotype" w:cs="Arial"/>
          <w:b/>
          <w:sz w:val="24"/>
          <w:szCs w:val="24"/>
          <w:lang w:val="es-ES"/>
        </w:rPr>
        <w:t>REVOCAR</w:t>
      </w:r>
      <w:r w:rsidRPr="003250BF">
        <w:rPr>
          <w:rFonts w:ascii="Palatino Linotype" w:eastAsia="Times New Roman" w:hAnsi="Palatino Linotype" w:cs="Arial"/>
          <w:sz w:val="24"/>
          <w:szCs w:val="24"/>
          <w:lang w:val="es-ES"/>
        </w:rPr>
        <w:t xml:space="preserve"> la respuesta del </w:t>
      </w:r>
      <w:r w:rsidRPr="003250BF">
        <w:rPr>
          <w:rFonts w:ascii="Palatino Linotype" w:eastAsia="Times New Roman" w:hAnsi="Palatino Linotype" w:cs="Arial"/>
          <w:b/>
          <w:sz w:val="24"/>
          <w:szCs w:val="24"/>
          <w:lang w:val="es-ES"/>
        </w:rPr>
        <w:t>SUJETO OBLIGADO</w:t>
      </w:r>
      <w:r w:rsidRPr="003250BF">
        <w:rPr>
          <w:rFonts w:ascii="Palatino Linotype" w:eastAsia="Times New Roman" w:hAnsi="Palatino Linotype" w:cs="Arial"/>
          <w:sz w:val="24"/>
          <w:szCs w:val="24"/>
          <w:lang w:val="es-ES"/>
        </w:rPr>
        <w:t xml:space="preserve">, a fin de ordenar </w:t>
      </w:r>
      <w:r w:rsidR="009472B1" w:rsidRPr="003250BF">
        <w:rPr>
          <w:rFonts w:ascii="Palatino Linotype" w:eastAsia="Times New Roman" w:hAnsi="Palatino Linotype" w:cs="Arial"/>
          <w:sz w:val="24"/>
          <w:szCs w:val="24"/>
          <w:lang w:val="es-ES"/>
        </w:rPr>
        <w:t xml:space="preserve">la entrega del </w:t>
      </w:r>
      <w:r w:rsidR="009472B1" w:rsidRPr="003250BF">
        <w:rPr>
          <w:rFonts w:ascii="Palatino Linotype" w:eastAsia="Times New Roman" w:hAnsi="Palatino Linotype" w:cs="Arial"/>
          <w:sz w:val="24"/>
          <w:szCs w:val="24"/>
          <w:lang w:val="es-MX" w:eastAsia="es-CO"/>
        </w:rPr>
        <w:t xml:space="preserve">Acuerdo de </w:t>
      </w:r>
      <w:r w:rsidR="00C41864" w:rsidRPr="003250BF">
        <w:rPr>
          <w:rFonts w:ascii="Palatino Linotype" w:eastAsia="Times New Roman" w:hAnsi="Palatino Linotype" w:cs="Arial"/>
          <w:sz w:val="24"/>
          <w:szCs w:val="24"/>
          <w:lang w:val="es-MX" w:eastAsia="es-CO"/>
        </w:rPr>
        <w:t xml:space="preserve">Clasificación </w:t>
      </w:r>
      <w:r w:rsidR="009472B1" w:rsidRPr="003250BF">
        <w:rPr>
          <w:rFonts w:ascii="Palatino Linotype" w:eastAsia="Times New Roman" w:hAnsi="Palatino Linotype" w:cs="Arial"/>
          <w:sz w:val="24"/>
          <w:szCs w:val="24"/>
          <w:lang w:val="es-MX" w:eastAsia="es-CO"/>
        </w:rPr>
        <w:t>de la información como confidencial, conforme a lo que ha sido señalado en la presente resolución.</w:t>
      </w:r>
    </w:p>
    <w:p w:rsidR="00C41864" w:rsidRPr="003250BF" w:rsidRDefault="00C41864" w:rsidP="002F2885">
      <w:pPr>
        <w:spacing w:after="0" w:line="360" w:lineRule="auto"/>
        <w:jc w:val="both"/>
        <w:rPr>
          <w:rFonts w:ascii="Palatino Linotype" w:eastAsia="Times New Roman" w:hAnsi="Palatino Linotype" w:cs="Arial"/>
          <w:sz w:val="24"/>
          <w:szCs w:val="24"/>
          <w:lang w:val="es-MX" w:eastAsia="es-CO"/>
        </w:rPr>
      </w:pPr>
    </w:p>
    <w:p w:rsidR="00C41864" w:rsidRPr="003250BF" w:rsidRDefault="00C41864" w:rsidP="002F2885">
      <w:pPr>
        <w:spacing w:after="0" w:line="360" w:lineRule="auto"/>
        <w:jc w:val="both"/>
        <w:rPr>
          <w:rFonts w:ascii="Palatino Linotype" w:eastAsia="Times New Roman" w:hAnsi="Palatino Linotype" w:cs="Arial"/>
          <w:sz w:val="24"/>
          <w:szCs w:val="24"/>
          <w:lang w:val="es-MX" w:eastAsia="es-CO"/>
        </w:rPr>
      </w:pPr>
      <w:r w:rsidRPr="003250BF">
        <w:rPr>
          <w:rFonts w:ascii="Palatino Linotype" w:eastAsia="Times New Roman" w:hAnsi="Palatino Linotype" w:cs="Arial"/>
          <w:sz w:val="24"/>
          <w:szCs w:val="24"/>
          <w:lang w:val="es-MX" w:eastAsia="es-CO"/>
        </w:rPr>
        <w:lastRenderedPageBreak/>
        <w:t xml:space="preserve">Finalmente, es de señalar que resultan parcialmente fundadas las razones o motivos de inconformidad argumentadas por el particular ya que dentro de sus manifestaciones refiere que no le proporcionan la aplicación de recursos públicos; sin embargo, como ya se señaló en líneas anteriores, lo requerido </w:t>
      </w:r>
      <w:r w:rsidRPr="003250BF">
        <w:rPr>
          <w:rFonts w:ascii="Palatino Linotype" w:eastAsia="Arial Unicode MS" w:hAnsi="Palatino Linotype" w:cs="Arial"/>
          <w:sz w:val="24"/>
          <w:szCs w:val="24"/>
          <w:lang w:val="es-MX"/>
        </w:rPr>
        <w:t xml:space="preserve">se relaciona con el patrimonio de una persona, ello por tratarse de cuotas aportadas por éste al Sindicato. </w:t>
      </w:r>
    </w:p>
    <w:p w:rsidR="009472B1" w:rsidRPr="003250BF" w:rsidRDefault="009472B1" w:rsidP="002F2885">
      <w:pPr>
        <w:spacing w:after="0" w:line="360" w:lineRule="auto"/>
        <w:jc w:val="both"/>
        <w:rPr>
          <w:rFonts w:ascii="Palatino Linotype" w:eastAsia="Calibri" w:hAnsi="Palatino Linotype" w:cs="Arial"/>
          <w:sz w:val="24"/>
          <w:szCs w:val="24"/>
        </w:rPr>
      </w:pPr>
    </w:p>
    <w:p w:rsidR="00BC04F0" w:rsidRPr="003250BF" w:rsidRDefault="00DE52B0" w:rsidP="002F2885">
      <w:pPr>
        <w:spacing w:after="0" w:line="360" w:lineRule="auto"/>
        <w:jc w:val="both"/>
        <w:rPr>
          <w:rFonts w:ascii="Palatino Linotype" w:eastAsia="Calibri" w:hAnsi="Palatino Linotype" w:cs="Arial"/>
          <w:sz w:val="24"/>
          <w:szCs w:val="24"/>
        </w:rPr>
      </w:pPr>
      <w:r w:rsidRPr="003250BF">
        <w:rPr>
          <w:rFonts w:ascii="Palatino Linotype" w:eastAsia="Calibri" w:hAnsi="Palatino Linotype" w:cs="Arial"/>
          <w:sz w:val="24"/>
          <w:szCs w:val="24"/>
        </w:rPr>
        <w:t>Así, con fundamento en lo prescrito en los artículos 5</w:t>
      </w:r>
      <w:r w:rsidR="000E50A2" w:rsidRPr="003250BF">
        <w:rPr>
          <w:rFonts w:ascii="Palatino Linotype" w:eastAsia="Calibri" w:hAnsi="Palatino Linotype" w:cs="Arial"/>
          <w:sz w:val="24"/>
          <w:szCs w:val="24"/>
        </w:rPr>
        <w:t>,</w:t>
      </w:r>
      <w:r w:rsidRPr="003250BF">
        <w:rPr>
          <w:rFonts w:ascii="Palatino Linotype" w:eastAsia="Calibri" w:hAnsi="Palatino Linotype" w:cs="Arial"/>
          <w:sz w:val="24"/>
          <w:szCs w:val="24"/>
        </w:rPr>
        <w:t xml:space="preserve"> párrafos </w:t>
      </w:r>
      <w:r w:rsidRPr="003250BF">
        <w:rPr>
          <w:rFonts w:ascii="Palatino Linotype" w:hAnsi="Palatino Linotype"/>
          <w:sz w:val="24"/>
          <w:szCs w:val="24"/>
        </w:rPr>
        <w:t xml:space="preserve">vigésimo, vigésimo primero y vigésimo segundo, fracciones IV y V </w:t>
      </w:r>
      <w:r w:rsidRPr="003250BF">
        <w:rPr>
          <w:rFonts w:ascii="Palatino Linotype" w:eastAsia="Calibri" w:hAnsi="Palatino Linotype" w:cs="Arial"/>
          <w:sz w:val="24"/>
          <w:szCs w:val="24"/>
        </w:rPr>
        <w:t xml:space="preserve">de la Constitución Política del Estado Libre y Soberano de México; </w:t>
      </w:r>
      <w:r w:rsidRPr="003250BF">
        <w:rPr>
          <w:rFonts w:ascii="Palatino Linotype" w:hAnsi="Palatino Linotype" w:cs="Arial"/>
          <w:sz w:val="24"/>
          <w:szCs w:val="24"/>
        </w:rPr>
        <w:t>2</w:t>
      </w:r>
      <w:r w:rsidR="0056526A" w:rsidRPr="003250BF">
        <w:rPr>
          <w:rFonts w:ascii="Palatino Linotype" w:hAnsi="Palatino Linotype" w:cs="Arial"/>
          <w:sz w:val="24"/>
          <w:szCs w:val="24"/>
        </w:rPr>
        <w:t>,</w:t>
      </w:r>
      <w:r w:rsidRPr="003250BF">
        <w:rPr>
          <w:rFonts w:ascii="Palatino Linotype" w:hAnsi="Palatino Linotype" w:cs="Arial"/>
          <w:sz w:val="24"/>
          <w:szCs w:val="24"/>
        </w:rPr>
        <w:t xml:space="preserve"> fracción II,</w:t>
      </w:r>
      <w:r w:rsidR="00F86B9F" w:rsidRPr="003250BF">
        <w:rPr>
          <w:rFonts w:ascii="Palatino Linotype" w:hAnsi="Palatino Linotype" w:cs="Arial"/>
          <w:sz w:val="24"/>
          <w:szCs w:val="24"/>
        </w:rPr>
        <w:t xml:space="preserve"> 9,</w:t>
      </w:r>
      <w:r w:rsidRPr="003250BF">
        <w:rPr>
          <w:rFonts w:ascii="Palatino Linotype" w:hAnsi="Palatino Linotype" w:cs="Arial"/>
          <w:sz w:val="24"/>
          <w:szCs w:val="24"/>
        </w:rPr>
        <w:t xml:space="preserve"> 29, 36</w:t>
      </w:r>
      <w:r w:rsidR="0056526A" w:rsidRPr="003250BF">
        <w:rPr>
          <w:rFonts w:ascii="Palatino Linotype" w:hAnsi="Palatino Linotype" w:cs="Arial"/>
          <w:sz w:val="24"/>
          <w:szCs w:val="24"/>
        </w:rPr>
        <w:t>,</w:t>
      </w:r>
      <w:r w:rsidRPr="003250BF">
        <w:rPr>
          <w:rFonts w:ascii="Palatino Linotype" w:hAnsi="Palatino Linotype" w:cs="Arial"/>
          <w:sz w:val="24"/>
          <w:szCs w:val="24"/>
        </w:rPr>
        <w:t xml:space="preserve"> fracciones I y II, 176, 178, 179, 181, 185</w:t>
      </w:r>
      <w:r w:rsidR="0056526A" w:rsidRPr="003250BF">
        <w:rPr>
          <w:rFonts w:ascii="Palatino Linotype" w:hAnsi="Palatino Linotype" w:cs="Arial"/>
          <w:sz w:val="24"/>
          <w:szCs w:val="24"/>
        </w:rPr>
        <w:t>,</w:t>
      </w:r>
      <w:r w:rsidRPr="003250BF">
        <w:rPr>
          <w:rFonts w:ascii="Palatino Linotype" w:hAnsi="Palatino Linotype" w:cs="Arial"/>
          <w:sz w:val="24"/>
          <w:szCs w:val="24"/>
        </w:rPr>
        <w:t xml:space="preserve"> fracción I, 186 y 188</w:t>
      </w:r>
      <w:r w:rsidRPr="003250BF">
        <w:rPr>
          <w:rFonts w:ascii="Palatino Linotype" w:eastAsia="Calibri" w:hAnsi="Palatino Linotype" w:cs="Arial"/>
          <w:sz w:val="24"/>
          <w:szCs w:val="24"/>
        </w:rPr>
        <w:t xml:space="preserve"> de la Ley de Transparencia y Acceso a la Información Pública del Estado de México y Municipios, este Pleno:</w:t>
      </w:r>
    </w:p>
    <w:p w:rsidR="00E35A27" w:rsidRPr="003250BF" w:rsidRDefault="00E35A27" w:rsidP="002F2885">
      <w:pPr>
        <w:spacing w:after="0" w:line="240" w:lineRule="auto"/>
        <w:jc w:val="both"/>
        <w:rPr>
          <w:rFonts w:ascii="Palatino Linotype" w:eastAsia="Calibri" w:hAnsi="Palatino Linotype" w:cs="Arial"/>
          <w:sz w:val="24"/>
        </w:rPr>
      </w:pPr>
    </w:p>
    <w:p w:rsidR="00216AF9" w:rsidRPr="003250BF" w:rsidRDefault="00216AF9" w:rsidP="002F2885">
      <w:pPr>
        <w:spacing w:after="0" w:line="240" w:lineRule="auto"/>
        <w:jc w:val="center"/>
        <w:rPr>
          <w:rFonts w:ascii="Palatino Linotype" w:hAnsi="Palatino Linotype" w:cs="Arial"/>
          <w:b/>
          <w:spacing w:val="44"/>
          <w:sz w:val="28"/>
          <w:lang w:val="pt-BR"/>
        </w:rPr>
      </w:pPr>
      <w:r w:rsidRPr="003250BF">
        <w:rPr>
          <w:rFonts w:ascii="Palatino Linotype" w:hAnsi="Palatino Linotype" w:cs="Arial"/>
          <w:b/>
          <w:spacing w:val="44"/>
          <w:sz w:val="28"/>
          <w:lang w:val="pt-BR"/>
        </w:rPr>
        <w:t>RESUELVE</w:t>
      </w:r>
    </w:p>
    <w:p w:rsidR="00987DCE" w:rsidRPr="003250BF" w:rsidRDefault="00987DCE" w:rsidP="002F2885">
      <w:pPr>
        <w:spacing w:after="0" w:line="240" w:lineRule="auto"/>
        <w:jc w:val="center"/>
        <w:rPr>
          <w:rFonts w:ascii="Palatino Linotype" w:hAnsi="Palatino Linotype" w:cs="Arial"/>
          <w:b/>
          <w:sz w:val="24"/>
          <w:lang w:val="pt-BR"/>
        </w:rPr>
      </w:pPr>
    </w:p>
    <w:p w:rsidR="004454C4" w:rsidRPr="003250BF" w:rsidRDefault="00D33BDF" w:rsidP="002F2885">
      <w:pPr>
        <w:spacing w:after="0" w:line="360" w:lineRule="auto"/>
        <w:jc w:val="both"/>
        <w:rPr>
          <w:rFonts w:ascii="Palatino Linotype" w:hAnsi="Palatino Linotype" w:cs="Arial"/>
          <w:sz w:val="24"/>
          <w:lang w:val="es-MX"/>
        </w:rPr>
      </w:pPr>
      <w:r w:rsidRPr="003250BF">
        <w:rPr>
          <w:rFonts w:ascii="Palatino Linotype" w:hAnsi="Palatino Linotype" w:cs="Arial"/>
          <w:b/>
          <w:bCs/>
          <w:color w:val="222222"/>
          <w:sz w:val="28"/>
          <w:lang w:eastAsia="es-MX"/>
        </w:rPr>
        <w:t>PRIMERO</w:t>
      </w:r>
      <w:r w:rsidRPr="003250BF">
        <w:rPr>
          <w:rFonts w:ascii="Palatino Linotype" w:hAnsi="Palatino Linotype" w:cs="Arial"/>
        </w:rPr>
        <w:t xml:space="preserve">. </w:t>
      </w:r>
      <w:r w:rsidR="004454C4" w:rsidRPr="003250BF">
        <w:rPr>
          <w:rFonts w:ascii="Palatino Linotype" w:hAnsi="Palatino Linotype" w:cs="Arial"/>
          <w:sz w:val="24"/>
        </w:rPr>
        <w:t xml:space="preserve">Resultan </w:t>
      </w:r>
      <w:r w:rsidR="00C41864" w:rsidRPr="003250BF">
        <w:rPr>
          <w:rFonts w:ascii="Palatino Linotype" w:hAnsi="Palatino Linotype" w:cs="Arial"/>
          <w:b/>
          <w:sz w:val="24"/>
        </w:rPr>
        <w:t xml:space="preserve">parcialmente </w:t>
      </w:r>
      <w:r w:rsidR="004454C4" w:rsidRPr="003250BF">
        <w:rPr>
          <w:rFonts w:ascii="Palatino Linotype" w:hAnsi="Palatino Linotype" w:cs="Arial"/>
          <w:b/>
          <w:sz w:val="24"/>
        </w:rPr>
        <w:t>fundadas</w:t>
      </w:r>
      <w:r w:rsidR="004454C4" w:rsidRPr="003250BF">
        <w:rPr>
          <w:rFonts w:ascii="Palatino Linotype" w:hAnsi="Palatino Linotype" w:cs="Arial"/>
          <w:sz w:val="24"/>
        </w:rPr>
        <w:t xml:space="preserve"> las razones o motivos de inconformidad planteadas por </w:t>
      </w:r>
      <w:r w:rsidR="00C41864" w:rsidRPr="003250BF">
        <w:rPr>
          <w:rFonts w:ascii="Palatino Linotype" w:hAnsi="Palatino Linotype" w:cs="Arial"/>
          <w:b/>
          <w:sz w:val="24"/>
        </w:rPr>
        <w:t>LA</w:t>
      </w:r>
      <w:r w:rsidR="004454C4" w:rsidRPr="003250BF">
        <w:rPr>
          <w:rFonts w:ascii="Palatino Linotype" w:hAnsi="Palatino Linotype" w:cs="Arial"/>
          <w:b/>
          <w:sz w:val="24"/>
        </w:rPr>
        <w:t xml:space="preserve"> RECURRENTE</w:t>
      </w:r>
      <w:r w:rsidR="004454C4" w:rsidRPr="003250BF">
        <w:rPr>
          <w:rFonts w:ascii="Palatino Linotype" w:hAnsi="Palatino Linotype" w:cs="Arial"/>
          <w:sz w:val="24"/>
        </w:rPr>
        <w:t xml:space="preserve"> </w:t>
      </w:r>
      <w:r w:rsidR="004454C4" w:rsidRPr="003250BF">
        <w:rPr>
          <w:rFonts w:ascii="Palatino Linotype" w:hAnsi="Palatino Linotype" w:cs="Arial"/>
          <w:sz w:val="24"/>
          <w:lang w:val="es-MX"/>
        </w:rPr>
        <w:t xml:space="preserve">en términos del Considerando </w:t>
      </w:r>
      <w:r w:rsidR="004454C4" w:rsidRPr="003250BF">
        <w:rPr>
          <w:rFonts w:ascii="Palatino Linotype" w:hAnsi="Palatino Linotype" w:cs="Arial"/>
          <w:b/>
          <w:sz w:val="24"/>
          <w:lang w:val="es-MX"/>
        </w:rPr>
        <w:t xml:space="preserve">QUINTO </w:t>
      </w:r>
      <w:r w:rsidR="004454C4" w:rsidRPr="003250BF">
        <w:rPr>
          <w:rFonts w:ascii="Palatino Linotype" w:hAnsi="Palatino Linotype" w:cs="Arial"/>
          <w:sz w:val="24"/>
          <w:lang w:val="es-MX"/>
        </w:rPr>
        <w:t>de esta Resolución.</w:t>
      </w:r>
    </w:p>
    <w:p w:rsidR="004454C4" w:rsidRPr="003250BF" w:rsidRDefault="004454C4" w:rsidP="002F2885">
      <w:pPr>
        <w:spacing w:after="0" w:line="360" w:lineRule="auto"/>
        <w:jc w:val="both"/>
        <w:rPr>
          <w:rFonts w:ascii="Palatino Linotype" w:hAnsi="Palatino Linotype" w:cs="Arial"/>
          <w:sz w:val="24"/>
        </w:rPr>
      </w:pPr>
    </w:p>
    <w:p w:rsidR="009C0C5B" w:rsidRPr="003250BF" w:rsidRDefault="00D33BDF" w:rsidP="002F2885">
      <w:pPr>
        <w:spacing w:after="0" w:line="360" w:lineRule="auto"/>
        <w:ind w:right="49"/>
        <w:jc w:val="both"/>
        <w:rPr>
          <w:rFonts w:ascii="Palatino Linotype" w:eastAsia="Times New Roman" w:hAnsi="Palatino Linotype" w:cs="Arial"/>
          <w:sz w:val="24"/>
          <w:szCs w:val="24"/>
          <w:lang w:val="es-ES"/>
        </w:rPr>
      </w:pPr>
      <w:r w:rsidRPr="003250BF">
        <w:rPr>
          <w:rFonts w:ascii="Palatino Linotype" w:hAnsi="Palatino Linotype" w:cs="Arial"/>
          <w:b/>
          <w:bCs/>
          <w:color w:val="222222"/>
          <w:sz w:val="28"/>
          <w:lang w:eastAsia="es-MX"/>
        </w:rPr>
        <w:t>SEGUNDO</w:t>
      </w:r>
      <w:r w:rsidRPr="003250BF">
        <w:rPr>
          <w:rFonts w:ascii="Palatino Linotype" w:eastAsia="Calibri" w:hAnsi="Palatino Linotype" w:cs="Arial"/>
          <w:b/>
          <w:bCs/>
        </w:rPr>
        <w:t xml:space="preserve">. </w:t>
      </w:r>
      <w:r w:rsidR="00B062FE" w:rsidRPr="003250BF">
        <w:rPr>
          <w:rFonts w:ascii="Palatino Linotype" w:eastAsia="Calibri" w:hAnsi="Palatino Linotype" w:cs="Arial"/>
          <w:sz w:val="24"/>
          <w:szCs w:val="24"/>
          <w:lang w:val="es-MX"/>
        </w:rPr>
        <w:t xml:space="preserve">Se </w:t>
      </w:r>
      <w:r w:rsidR="009C0C5B" w:rsidRPr="003250BF">
        <w:rPr>
          <w:rFonts w:ascii="Palatino Linotype" w:eastAsia="Calibri" w:hAnsi="Palatino Linotype" w:cs="Arial"/>
          <w:b/>
          <w:sz w:val="24"/>
          <w:szCs w:val="24"/>
          <w:lang w:val="es-MX"/>
        </w:rPr>
        <w:t>REVOCA</w:t>
      </w:r>
      <w:r w:rsidR="00B062FE" w:rsidRPr="003250BF">
        <w:rPr>
          <w:rFonts w:ascii="Palatino Linotype" w:eastAsia="Calibri" w:hAnsi="Palatino Linotype" w:cs="Arial"/>
          <w:b/>
          <w:sz w:val="24"/>
          <w:szCs w:val="24"/>
          <w:lang w:val="es-MX"/>
        </w:rPr>
        <w:t xml:space="preserve"> </w:t>
      </w:r>
      <w:r w:rsidR="00B062FE" w:rsidRPr="003250BF">
        <w:rPr>
          <w:rFonts w:ascii="Palatino Linotype" w:eastAsia="Calibri" w:hAnsi="Palatino Linotype" w:cs="Arial"/>
          <w:sz w:val="24"/>
          <w:szCs w:val="24"/>
          <w:lang w:val="es-MX"/>
        </w:rPr>
        <w:t xml:space="preserve">la respuesta  proporcionada por </w:t>
      </w:r>
      <w:r w:rsidR="00B062FE" w:rsidRPr="003250BF">
        <w:rPr>
          <w:rFonts w:ascii="Palatino Linotype" w:eastAsia="Calibri" w:hAnsi="Palatino Linotype" w:cs="Arial"/>
          <w:b/>
          <w:sz w:val="24"/>
          <w:szCs w:val="24"/>
          <w:lang w:val="es-MX"/>
        </w:rPr>
        <w:t xml:space="preserve">EL SUJETO OBLIGADO </w:t>
      </w:r>
      <w:r w:rsidR="00B062FE" w:rsidRPr="003250BF">
        <w:rPr>
          <w:rFonts w:ascii="Palatino Linotype" w:eastAsia="Calibri" w:hAnsi="Palatino Linotype" w:cs="Arial"/>
          <w:sz w:val="24"/>
          <w:szCs w:val="24"/>
          <w:lang w:val="es-MX"/>
        </w:rPr>
        <w:t xml:space="preserve">y se </w:t>
      </w:r>
      <w:r w:rsidR="00B062FE" w:rsidRPr="003250BF">
        <w:rPr>
          <w:rFonts w:ascii="Palatino Linotype" w:eastAsia="Calibri" w:hAnsi="Palatino Linotype" w:cs="Arial"/>
          <w:b/>
          <w:sz w:val="24"/>
          <w:szCs w:val="24"/>
          <w:lang w:val="es-MX"/>
        </w:rPr>
        <w:t>ordena</w:t>
      </w:r>
      <w:r w:rsidR="004454C4" w:rsidRPr="003250BF">
        <w:rPr>
          <w:rFonts w:ascii="Palatino Linotype" w:eastAsia="Calibri" w:hAnsi="Palatino Linotype" w:cs="Arial"/>
          <w:b/>
          <w:sz w:val="24"/>
          <w:szCs w:val="24"/>
        </w:rPr>
        <w:t xml:space="preserve"> </w:t>
      </w:r>
      <w:r w:rsidR="004454C4" w:rsidRPr="003250BF">
        <w:rPr>
          <w:rFonts w:ascii="Palatino Linotype" w:eastAsia="Calibri" w:hAnsi="Palatino Linotype" w:cs="Arial"/>
          <w:sz w:val="24"/>
          <w:szCs w:val="24"/>
        </w:rPr>
        <w:t xml:space="preserve">atienda la solicitud de información </w:t>
      </w:r>
      <w:r w:rsidR="004454C4" w:rsidRPr="003250BF">
        <w:rPr>
          <w:rFonts w:ascii="Palatino Linotype" w:eastAsia="Calibri" w:hAnsi="Palatino Linotype" w:cs="Arial"/>
          <w:b/>
          <w:sz w:val="24"/>
          <w:szCs w:val="24"/>
        </w:rPr>
        <w:t>0</w:t>
      </w:r>
      <w:r w:rsidR="009472B1" w:rsidRPr="003250BF">
        <w:rPr>
          <w:rFonts w:ascii="Palatino Linotype" w:eastAsia="Calibri" w:hAnsi="Palatino Linotype" w:cs="Arial"/>
          <w:b/>
          <w:sz w:val="24"/>
          <w:szCs w:val="24"/>
        </w:rPr>
        <w:t>1270</w:t>
      </w:r>
      <w:r w:rsidR="004454C4" w:rsidRPr="003250BF">
        <w:rPr>
          <w:rFonts w:ascii="Palatino Linotype" w:eastAsia="Calibri" w:hAnsi="Palatino Linotype" w:cs="Arial"/>
          <w:b/>
          <w:sz w:val="24"/>
          <w:szCs w:val="24"/>
        </w:rPr>
        <w:t>/</w:t>
      </w:r>
      <w:r w:rsidR="009472B1" w:rsidRPr="003250BF">
        <w:rPr>
          <w:rFonts w:ascii="Palatino Linotype" w:eastAsia="Calibri" w:hAnsi="Palatino Linotype" w:cs="Arial"/>
          <w:b/>
          <w:sz w:val="24"/>
          <w:szCs w:val="24"/>
        </w:rPr>
        <w:t>UPVT</w:t>
      </w:r>
      <w:r w:rsidR="004454C4" w:rsidRPr="003250BF">
        <w:rPr>
          <w:rFonts w:ascii="Palatino Linotype" w:eastAsia="Calibri" w:hAnsi="Palatino Linotype" w:cs="Arial"/>
          <w:b/>
          <w:sz w:val="24"/>
          <w:szCs w:val="24"/>
        </w:rPr>
        <w:t>/IP/2018</w:t>
      </w:r>
      <w:r w:rsidR="004454C4" w:rsidRPr="003250BF">
        <w:rPr>
          <w:rFonts w:ascii="Palatino Linotype" w:hAnsi="Palatino Linotype" w:cs="Arial"/>
          <w:sz w:val="24"/>
          <w:szCs w:val="24"/>
        </w:rPr>
        <w:t xml:space="preserve">, en términos del Considerando </w:t>
      </w:r>
      <w:r w:rsidR="004454C4" w:rsidRPr="003250BF">
        <w:rPr>
          <w:rFonts w:ascii="Palatino Linotype" w:hAnsi="Palatino Linotype" w:cs="Arial"/>
          <w:b/>
          <w:sz w:val="24"/>
          <w:szCs w:val="24"/>
        </w:rPr>
        <w:t>QUINTO</w:t>
      </w:r>
      <w:r w:rsidR="00CF2010" w:rsidRPr="003250BF">
        <w:rPr>
          <w:rFonts w:ascii="Palatino Linotype" w:hAnsi="Palatino Linotype" w:cs="Arial"/>
          <w:sz w:val="24"/>
          <w:szCs w:val="24"/>
        </w:rPr>
        <w:t xml:space="preserve"> </w:t>
      </w:r>
      <w:r w:rsidR="009C0C5B" w:rsidRPr="003250BF">
        <w:rPr>
          <w:rFonts w:ascii="Palatino Linotype" w:eastAsia="Times New Roman" w:hAnsi="Palatino Linotype" w:cs="Arial"/>
          <w:sz w:val="24"/>
          <w:szCs w:val="24"/>
          <w:lang w:val="es-ES"/>
        </w:rPr>
        <w:t>de la presen</w:t>
      </w:r>
      <w:r w:rsidR="00C41864" w:rsidRPr="003250BF">
        <w:rPr>
          <w:rFonts w:ascii="Palatino Linotype" w:eastAsia="Times New Roman" w:hAnsi="Palatino Linotype" w:cs="Arial"/>
          <w:sz w:val="24"/>
          <w:szCs w:val="24"/>
          <w:lang w:val="es-ES"/>
        </w:rPr>
        <w:t>te resolución, y haga entrega a</w:t>
      </w:r>
      <w:r w:rsidR="00C41864" w:rsidRPr="003250BF">
        <w:rPr>
          <w:rFonts w:ascii="Palatino Linotype" w:eastAsia="Times New Roman" w:hAnsi="Palatino Linotype" w:cs="Arial"/>
          <w:b/>
          <w:sz w:val="24"/>
          <w:szCs w:val="24"/>
          <w:lang w:val="es-ES"/>
        </w:rPr>
        <w:t xml:space="preserve"> LA</w:t>
      </w:r>
      <w:r w:rsidR="009C0C5B" w:rsidRPr="003250BF">
        <w:rPr>
          <w:rFonts w:ascii="Palatino Linotype" w:eastAsia="Times New Roman" w:hAnsi="Palatino Linotype" w:cs="Arial"/>
          <w:sz w:val="24"/>
          <w:szCs w:val="24"/>
          <w:lang w:val="es-ES"/>
        </w:rPr>
        <w:t xml:space="preserve"> </w:t>
      </w:r>
      <w:r w:rsidR="009C0C5B" w:rsidRPr="003250BF">
        <w:rPr>
          <w:rFonts w:ascii="Palatino Linotype" w:eastAsia="Times New Roman" w:hAnsi="Palatino Linotype" w:cs="Arial"/>
          <w:b/>
          <w:sz w:val="24"/>
          <w:szCs w:val="24"/>
          <w:lang w:val="es-ES"/>
        </w:rPr>
        <w:t>RECURRENTE</w:t>
      </w:r>
      <w:r w:rsidR="009C0C5B" w:rsidRPr="003250BF">
        <w:rPr>
          <w:rFonts w:ascii="Palatino Linotype" w:eastAsia="Times New Roman" w:hAnsi="Palatino Linotype" w:cs="Arial"/>
          <w:sz w:val="24"/>
          <w:szCs w:val="24"/>
          <w:lang w:val="es-ES"/>
        </w:rPr>
        <w:t xml:space="preserve">, vía </w:t>
      </w:r>
      <w:r w:rsidR="009C0C5B" w:rsidRPr="003250BF">
        <w:rPr>
          <w:rFonts w:ascii="Palatino Linotype" w:eastAsia="Times New Roman" w:hAnsi="Palatino Linotype" w:cs="Arial"/>
          <w:b/>
          <w:sz w:val="24"/>
          <w:szCs w:val="24"/>
          <w:lang w:val="es-ES"/>
        </w:rPr>
        <w:t>SAIMEX</w:t>
      </w:r>
      <w:r w:rsidR="009C0C5B" w:rsidRPr="003250BF">
        <w:rPr>
          <w:rFonts w:ascii="Palatino Linotype" w:eastAsia="Times New Roman" w:hAnsi="Palatino Linotype" w:cs="Arial"/>
          <w:sz w:val="24"/>
          <w:szCs w:val="24"/>
          <w:lang w:val="es-ES"/>
        </w:rPr>
        <w:t>, lo siguiente:</w:t>
      </w:r>
    </w:p>
    <w:p w:rsidR="006E2B89" w:rsidRPr="003250BF" w:rsidRDefault="006E2B89" w:rsidP="002F2885">
      <w:pPr>
        <w:pStyle w:val="Prrafodelista"/>
        <w:spacing w:after="0" w:line="240" w:lineRule="auto"/>
        <w:ind w:left="851" w:right="899" w:hanging="142"/>
        <w:jc w:val="both"/>
        <w:rPr>
          <w:rFonts w:ascii="Palatino Linotype" w:hAnsi="Palatino Linotype" w:cs="Arial"/>
          <w:i/>
          <w:sz w:val="22"/>
          <w:szCs w:val="22"/>
          <w:lang w:eastAsia="es-MX"/>
        </w:rPr>
      </w:pPr>
    </w:p>
    <w:p w:rsidR="009472B1" w:rsidRPr="003250BF" w:rsidRDefault="003A3BFD" w:rsidP="002F2885">
      <w:pPr>
        <w:pStyle w:val="Prrafodelista"/>
        <w:spacing w:after="0" w:line="240" w:lineRule="auto"/>
        <w:ind w:left="851" w:right="899" w:hanging="142"/>
        <w:jc w:val="both"/>
        <w:rPr>
          <w:rFonts w:ascii="Palatino Linotype" w:hAnsi="Palatino Linotype"/>
          <w:i/>
        </w:rPr>
      </w:pPr>
      <w:r w:rsidRPr="003250BF">
        <w:rPr>
          <w:rFonts w:ascii="Palatino Linotype" w:hAnsi="Palatino Linotype" w:cs="Arial"/>
          <w:i/>
          <w:sz w:val="22"/>
          <w:szCs w:val="22"/>
          <w:lang w:eastAsia="es-MX"/>
        </w:rPr>
        <w:t>“</w:t>
      </w:r>
      <w:r w:rsidR="009472B1" w:rsidRPr="003250BF">
        <w:rPr>
          <w:rFonts w:ascii="Palatino Linotype" w:hAnsi="Palatino Linotype"/>
          <w:i/>
        </w:rPr>
        <w:t xml:space="preserve">El Acuerdo de Clasificación </w:t>
      </w:r>
      <w:r w:rsidR="00483EB1" w:rsidRPr="003250BF">
        <w:rPr>
          <w:rFonts w:ascii="Palatino Linotype" w:hAnsi="Palatino Linotype"/>
          <w:i/>
        </w:rPr>
        <w:t>aprobado por</w:t>
      </w:r>
      <w:r w:rsidR="003250BF" w:rsidRPr="003250BF">
        <w:rPr>
          <w:rFonts w:ascii="Palatino Linotype" w:hAnsi="Palatino Linotype"/>
          <w:i/>
        </w:rPr>
        <w:t xml:space="preserve"> el Comité de Transparencia</w:t>
      </w:r>
      <w:r w:rsidR="009472B1" w:rsidRPr="003250BF">
        <w:rPr>
          <w:rFonts w:ascii="Palatino Linotype" w:hAnsi="Palatino Linotype"/>
          <w:i/>
        </w:rPr>
        <w:t xml:space="preserve"> respecto de</w:t>
      </w:r>
      <w:r w:rsidR="00C41864" w:rsidRPr="003250BF">
        <w:rPr>
          <w:rFonts w:ascii="Palatino Linotype" w:hAnsi="Palatino Linotype"/>
          <w:i/>
        </w:rPr>
        <w:t xml:space="preserve">l histórico de montos que recibe el Sindicato Único de Trabajadores Académicos y Administrativos de </w:t>
      </w:r>
      <w:r w:rsidR="00C41864" w:rsidRPr="003250BF">
        <w:rPr>
          <w:rFonts w:ascii="Palatino Linotype" w:hAnsi="Palatino Linotype"/>
          <w:i/>
        </w:rPr>
        <w:lastRenderedPageBreak/>
        <w:t xml:space="preserve">la Universidad Politécnica de Valle de Toluca, por concepto de aportaciones de los agremiados, </w:t>
      </w:r>
      <w:r w:rsidR="009472B1" w:rsidRPr="003250BF">
        <w:rPr>
          <w:rFonts w:ascii="Palatino Linotype" w:hAnsi="Palatino Linotype"/>
          <w:i/>
        </w:rPr>
        <w:t>en términos de los artículos 122 y 143 de la Ley de Transparencia y Acceso a la Información Pública del Estado de México y Municipios.”</w:t>
      </w:r>
    </w:p>
    <w:p w:rsidR="002D706E" w:rsidRPr="003250BF" w:rsidRDefault="002D706E" w:rsidP="002F2885">
      <w:pPr>
        <w:widowControl w:val="0"/>
        <w:autoSpaceDE w:val="0"/>
        <w:autoSpaceDN w:val="0"/>
        <w:adjustRightInd w:val="0"/>
        <w:spacing w:after="0" w:line="240" w:lineRule="auto"/>
        <w:ind w:left="851" w:right="958"/>
        <w:jc w:val="both"/>
        <w:rPr>
          <w:rFonts w:ascii="Palatino Linotype" w:eastAsia="Arial Unicode MS" w:hAnsi="Palatino Linotype" w:cs="Arial"/>
          <w:i/>
          <w:sz w:val="22"/>
        </w:rPr>
      </w:pPr>
    </w:p>
    <w:p w:rsidR="004454C4" w:rsidRPr="003250BF" w:rsidRDefault="00D33BDF" w:rsidP="002F2885">
      <w:pPr>
        <w:spacing w:after="0" w:line="360" w:lineRule="auto"/>
        <w:jc w:val="both"/>
        <w:rPr>
          <w:rFonts w:ascii="Palatino Linotype" w:hAnsi="Palatino Linotype"/>
          <w:color w:val="222222"/>
          <w:sz w:val="24"/>
          <w:szCs w:val="24"/>
          <w:shd w:val="clear" w:color="auto" w:fill="FFFFFF"/>
        </w:rPr>
      </w:pPr>
      <w:r w:rsidRPr="003250BF">
        <w:rPr>
          <w:rFonts w:ascii="Palatino Linotype" w:hAnsi="Palatino Linotype"/>
          <w:b/>
          <w:color w:val="222222"/>
          <w:sz w:val="28"/>
          <w:szCs w:val="28"/>
          <w:shd w:val="clear" w:color="auto" w:fill="FFFFFF"/>
        </w:rPr>
        <w:t>TERCERO.</w:t>
      </w:r>
      <w:r w:rsidRPr="003250BF">
        <w:rPr>
          <w:rStyle w:val="apple-converted-space"/>
          <w:rFonts w:ascii="Palatino Linotype" w:hAnsi="Palatino Linotype"/>
          <w:b/>
          <w:color w:val="222222"/>
          <w:shd w:val="clear" w:color="auto" w:fill="FFFFFF"/>
        </w:rPr>
        <w:t> </w:t>
      </w:r>
      <w:r w:rsidR="004454C4" w:rsidRPr="003250BF">
        <w:rPr>
          <w:rFonts w:ascii="Palatino Linotype" w:hAnsi="Palatino Linotype"/>
          <w:b/>
          <w:color w:val="222222"/>
          <w:sz w:val="24"/>
          <w:szCs w:val="24"/>
          <w:lang w:eastAsia="es-ES_tradnl"/>
        </w:rPr>
        <w:t>Notifíquese</w:t>
      </w:r>
      <w:r w:rsidR="004454C4" w:rsidRPr="003250BF">
        <w:rPr>
          <w:rFonts w:ascii="Palatino Linotype" w:hAnsi="Palatino Linotype"/>
          <w:color w:val="222222"/>
          <w:sz w:val="24"/>
          <w:szCs w:val="24"/>
          <w:lang w:eastAsia="es-ES_tradnl"/>
        </w:rPr>
        <w:t xml:space="preserve"> </w:t>
      </w:r>
      <w:r w:rsidR="004454C4" w:rsidRPr="003250BF">
        <w:rPr>
          <w:rFonts w:ascii="Palatino Linotype" w:hAnsi="Palatino Linotype"/>
          <w:color w:val="222222"/>
          <w:sz w:val="24"/>
          <w:szCs w:val="24"/>
          <w:shd w:val="clear" w:color="auto" w:fill="FFFFFF"/>
        </w:rPr>
        <w:t>al Titular de la Unidad de Transparencia del</w:t>
      </w:r>
      <w:r w:rsidR="004454C4" w:rsidRPr="003250BF">
        <w:rPr>
          <w:rStyle w:val="apple-converted-space"/>
          <w:rFonts w:ascii="Palatino Linotype" w:hAnsi="Palatino Linotype"/>
          <w:b/>
          <w:color w:val="222222"/>
          <w:sz w:val="24"/>
          <w:szCs w:val="24"/>
          <w:shd w:val="clear" w:color="auto" w:fill="FFFFFF"/>
        </w:rPr>
        <w:t> </w:t>
      </w:r>
      <w:r w:rsidR="004454C4" w:rsidRPr="003250BF">
        <w:rPr>
          <w:rFonts w:ascii="Palatino Linotype" w:hAnsi="Palatino Linotype"/>
          <w:b/>
          <w:color w:val="222222"/>
          <w:sz w:val="24"/>
          <w:szCs w:val="24"/>
          <w:shd w:val="clear" w:color="auto" w:fill="FFFFFF"/>
        </w:rPr>
        <w:t>SUJETO OBLIGADO</w:t>
      </w:r>
      <w:r w:rsidR="004454C4" w:rsidRPr="003250BF">
        <w:rPr>
          <w:rFonts w:ascii="Palatino Linotype" w:hAnsi="Palatino Linotype"/>
          <w:color w:val="222222"/>
          <w:sz w:val="24"/>
          <w:szCs w:val="24"/>
          <w:shd w:val="clear" w:color="auto" w:fill="FFFFFF"/>
        </w:rPr>
        <w:t xml:space="preserve">, para que conforme a los artículos 186 último párrafo y 189 párrafo segundo de la Ley de </w:t>
      </w:r>
      <w:r w:rsidR="004454C4" w:rsidRPr="003250BF">
        <w:rPr>
          <w:rFonts w:ascii="Palatino Linotype" w:hAnsi="Palatino Linotype" w:cs="Arial"/>
          <w:sz w:val="24"/>
          <w:szCs w:val="24"/>
        </w:rPr>
        <w:t>Transparencia</w:t>
      </w:r>
      <w:r w:rsidR="004454C4" w:rsidRPr="003250BF">
        <w:rPr>
          <w:rFonts w:ascii="Palatino Linotype" w:hAnsi="Palatino Linotype"/>
          <w:color w:val="222222"/>
          <w:sz w:val="24"/>
          <w:szCs w:val="24"/>
          <w:shd w:val="clear" w:color="auto" w:fill="FFFFFF"/>
        </w:rPr>
        <w:t xml:space="preserve"> y Acceso a la Información Pública del Estado de México y Municipios, dé cumplimiento a lo ordenado dentro del plazo de diez días hábiles, debiendo informar a este Instituto en un plazo </w:t>
      </w:r>
      <w:r w:rsidR="004454C4" w:rsidRPr="003250BF">
        <w:rPr>
          <w:rFonts w:ascii="Palatino Linotype" w:hAnsi="Palatino Linotype"/>
          <w:color w:val="222222"/>
          <w:sz w:val="24"/>
          <w:szCs w:val="24"/>
          <w:lang w:eastAsia="es-ES_tradnl"/>
        </w:rPr>
        <w:t>de</w:t>
      </w:r>
      <w:r w:rsidR="004454C4" w:rsidRPr="003250BF">
        <w:rPr>
          <w:rFonts w:ascii="Palatino Linotype" w:hAnsi="Palatino Linotype"/>
          <w:color w:val="222222"/>
          <w:sz w:val="24"/>
          <w:szCs w:val="24"/>
          <w:shd w:val="clear" w:color="auto" w:fill="FFFFFF"/>
        </w:rPr>
        <w:t xml:space="preserve"> tres días hábiles siguientes sobre el cumplimiento dado a la presente resolución.</w:t>
      </w:r>
    </w:p>
    <w:p w:rsidR="004454C4" w:rsidRPr="003250BF" w:rsidRDefault="004454C4" w:rsidP="002F2885">
      <w:pPr>
        <w:spacing w:after="0" w:line="360" w:lineRule="auto"/>
        <w:jc w:val="both"/>
        <w:rPr>
          <w:rStyle w:val="apple-converted-space"/>
          <w:rFonts w:ascii="Palatino Linotype" w:hAnsi="Palatino Linotype"/>
          <w:b/>
          <w:color w:val="222222"/>
          <w:shd w:val="clear" w:color="auto" w:fill="FFFFFF"/>
        </w:rPr>
      </w:pPr>
    </w:p>
    <w:p w:rsidR="002D706E" w:rsidRPr="003250BF" w:rsidRDefault="00D33BDF" w:rsidP="002F2885">
      <w:pPr>
        <w:spacing w:after="0" w:line="360" w:lineRule="auto"/>
        <w:ind w:right="49"/>
        <w:jc w:val="both"/>
        <w:rPr>
          <w:rFonts w:ascii="Palatino Linotype" w:eastAsia="Calibri" w:hAnsi="Palatino Linotype" w:cs="Arial"/>
          <w:sz w:val="24"/>
          <w:szCs w:val="24"/>
        </w:rPr>
      </w:pPr>
      <w:r w:rsidRPr="003250BF">
        <w:rPr>
          <w:rFonts w:ascii="Palatino Linotype" w:hAnsi="Palatino Linotype" w:cs="Arial"/>
          <w:b/>
          <w:bCs/>
          <w:color w:val="222222"/>
          <w:sz w:val="28"/>
          <w:lang w:eastAsia="es-MX"/>
        </w:rPr>
        <w:t xml:space="preserve">CUARTO. </w:t>
      </w:r>
      <w:r w:rsidR="004454C4" w:rsidRPr="003250BF">
        <w:rPr>
          <w:rFonts w:ascii="Palatino Linotype" w:hAnsi="Palatino Linotype"/>
          <w:b/>
          <w:color w:val="222222"/>
          <w:sz w:val="24"/>
          <w:lang w:eastAsia="es-ES_tradnl"/>
        </w:rPr>
        <w:t>Notifíquese</w:t>
      </w:r>
      <w:r w:rsidR="004454C4" w:rsidRPr="003250BF">
        <w:rPr>
          <w:rFonts w:ascii="Palatino Linotype" w:hAnsi="Palatino Linotype"/>
          <w:color w:val="222222"/>
          <w:sz w:val="24"/>
          <w:lang w:eastAsia="es-ES_tradnl"/>
        </w:rPr>
        <w:t xml:space="preserve"> a</w:t>
      </w:r>
      <w:r w:rsidR="00C41864" w:rsidRPr="003250BF">
        <w:rPr>
          <w:rFonts w:ascii="Palatino Linotype" w:hAnsi="Palatino Linotype"/>
          <w:color w:val="222222"/>
          <w:sz w:val="24"/>
          <w:lang w:eastAsia="es-ES_tradnl"/>
        </w:rPr>
        <w:t xml:space="preserve"> </w:t>
      </w:r>
      <w:r w:rsidR="00C41864" w:rsidRPr="003250BF">
        <w:rPr>
          <w:rFonts w:ascii="Palatino Linotype" w:hAnsi="Palatino Linotype"/>
          <w:b/>
          <w:color w:val="222222"/>
          <w:sz w:val="24"/>
          <w:lang w:eastAsia="es-ES_tradnl"/>
        </w:rPr>
        <w:t>LA</w:t>
      </w:r>
      <w:r w:rsidR="004454C4" w:rsidRPr="003250BF">
        <w:rPr>
          <w:rFonts w:ascii="Palatino Linotype" w:hAnsi="Palatino Linotype"/>
          <w:color w:val="222222"/>
          <w:sz w:val="24"/>
          <w:lang w:eastAsia="es-ES_tradnl"/>
        </w:rPr>
        <w:t xml:space="preserve"> </w:t>
      </w:r>
      <w:r w:rsidR="004454C4" w:rsidRPr="003250BF">
        <w:rPr>
          <w:rFonts w:ascii="Palatino Linotype" w:hAnsi="Palatino Linotype"/>
          <w:b/>
          <w:color w:val="222222"/>
          <w:sz w:val="24"/>
          <w:lang w:eastAsia="es-ES_tradnl"/>
        </w:rPr>
        <w:t>RECURRENTE</w:t>
      </w:r>
      <w:r w:rsidR="004454C4" w:rsidRPr="003250BF">
        <w:rPr>
          <w:rFonts w:ascii="Palatino Linotype" w:hAnsi="Palatino Linotype"/>
          <w:color w:val="222222"/>
          <w:sz w:val="24"/>
          <w:lang w:eastAsia="es-ES_tradnl"/>
        </w:rPr>
        <w:t xml:space="preserve"> la </w:t>
      </w:r>
      <w:r w:rsidR="004454C4" w:rsidRPr="003250BF">
        <w:rPr>
          <w:rFonts w:ascii="Palatino Linotype" w:hAnsi="Palatino Linotype" w:cs="Arial"/>
          <w:sz w:val="24"/>
          <w:szCs w:val="24"/>
        </w:rPr>
        <w:t>presente</w:t>
      </w:r>
      <w:r w:rsidR="004454C4" w:rsidRPr="003250BF">
        <w:rPr>
          <w:rFonts w:ascii="Palatino Linotype" w:hAnsi="Palatino Linotype"/>
          <w:color w:val="222222"/>
          <w:sz w:val="24"/>
          <w:szCs w:val="24"/>
          <w:lang w:eastAsia="es-ES_tradnl"/>
        </w:rPr>
        <w:t xml:space="preserve"> resolución</w:t>
      </w:r>
      <w:r w:rsidR="002D706E" w:rsidRPr="003250BF">
        <w:rPr>
          <w:rFonts w:ascii="Palatino Linotype" w:hAnsi="Palatino Linotype"/>
          <w:b/>
          <w:color w:val="222222"/>
          <w:sz w:val="24"/>
          <w:szCs w:val="24"/>
          <w:lang w:eastAsia="es-ES_tradnl"/>
        </w:rPr>
        <w:t>.</w:t>
      </w:r>
    </w:p>
    <w:p w:rsidR="004454C4" w:rsidRPr="003250BF" w:rsidRDefault="004454C4" w:rsidP="002F2885">
      <w:pPr>
        <w:spacing w:after="0" w:line="360" w:lineRule="auto"/>
        <w:ind w:right="49"/>
        <w:jc w:val="both"/>
        <w:rPr>
          <w:rFonts w:ascii="Palatino Linotype" w:hAnsi="Palatino Linotype" w:cs="Arial"/>
          <w:b/>
          <w:bCs/>
          <w:color w:val="222222"/>
          <w:sz w:val="24"/>
          <w:lang w:eastAsia="es-MX"/>
        </w:rPr>
      </w:pPr>
    </w:p>
    <w:p w:rsidR="004454C4" w:rsidRPr="002F2885" w:rsidRDefault="00D33BDF" w:rsidP="002F2885">
      <w:pPr>
        <w:spacing w:after="0" w:line="360" w:lineRule="auto"/>
        <w:ind w:right="49"/>
        <w:jc w:val="both"/>
        <w:rPr>
          <w:rFonts w:ascii="Palatino Linotype" w:hAnsi="Palatino Linotype"/>
          <w:color w:val="222222"/>
          <w:sz w:val="24"/>
          <w:szCs w:val="24"/>
          <w:lang w:eastAsia="es-ES_tradnl"/>
        </w:rPr>
      </w:pPr>
      <w:r w:rsidRPr="003250BF">
        <w:rPr>
          <w:rFonts w:ascii="Palatino Linotype" w:hAnsi="Palatino Linotype" w:cs="Arial"/>
          <w:b/>
          <w:bCs/>
          <w:color w:val="222222"/>
          <w:sz w:val="28"/>
          <w:lang w:eastAsia="es-MX"/>
        </w:rPr>
        <w:t>QUINTO.</w:t>
      </w:r>
      <w:r w:rsidRPr="003250BF">
        <w:rPr>
          <w:rFonts w:ascii="Palatino Linotype" w:hAnsi="Palatino Linotype"/>
          <w:color w:val="222222"/>
          <w:szCs w:val="17"/>
          <w:lang w:eastAsia="es-ES_tradnl"/>
        </w:rPr>
        <w:t xml:space="preserve"> </w:t>
      </w:r>
      <w:r w:rsidR="004454C4" w:rsidRPr="003250BF">
        <w:rPr>
          <w:rFonts w:ascii="Palatino Linotype" w:hAnsi="Palatino Linotype"/>
          <w:b/>
          <w:color w:val="222222"/>
          <w:sz w:val="24"/>
          <w:szCs w:val="24"/>
          <w:lang w:eastAsia="es-ES_tradnl"/>
        </w:rPr>
        <w:t>Hágase del conocimiento</w:t>
      </w:r>
      <w:r w:rsidR="004454C4" w:rsidRPr="003250BF">
        <w:rPr>
          <w:rFonts w:ascii="Palatino Linotype" w:hAnsi="Palatino Linotype"/>
          <w:color w:val="222222"/>
          <w:sz w:val="24"/>
          <w:szCs w:val="24"/>
          <w:lang w:eastAsia="es-ES_tradnl"/>
        </w:rPr>
        <w:t xml:space="preserve"> a</w:t>
      </w:r>
      <w:r w:rsidR="00C41864" w:rsidRPr="003250BF">
        <w:rPr>
          <w:rFonts w:ascii="Palatino Linotype" w:hAnsi="Palatino Linotype"/>
          <w:color w:val="222222"/>
          <w:sz w:val="24"/>
          <w:szCs w:val="24"/>
          <w:lang w:eastAsia="es-ES_tradnl"/>
        </w:rPr>
        <w:t xml:space="preserve"> </w:t>
      </w:r>
      <w:r w:rsidR="00C41864" w:rsidRPr="003250BF">
        <w:rPr>
          <w:rFonts w:ascii="Palatino Linotype" w:hAnsi="Palatino Linotype"/>
          <w:b/>
          <w:color w:val="222222"/>
          <w:sz w:val="24"/>
          <w:szCs w:val="24"/>
          <w:lang w:eastAsia="es-ES_tradnl"/>
        </w:rPr>
        <w:t>LA</w:t>
      </w:r>
      <w:r w:rsidR="004454C4" w:rsidRPr="003250BF">
        <w:rPr>
          <w:rFonts w:ascii="Palatino Linotype" w:hAnsi="Palatino Linotype"/>
          <w:color w:val="222222"/>
          <w:sz w:val="24"/>
          <w:szCs w:val="24"/>
          <w:lang w:eastAsia="es-ES_tradnl"/>
        </w:rPr>
        <w:t xml:space="preserve"> </w:t>
      </w:r>
      <w:r w:rsidR="004454C4" w:rsidRPr="003250BF">
        <w:rPr>
          <w:rFonts w:ascii="Palatino Linotype" w:hAnsi="Palatino Linotype"/>
          <w:b/>
          <w:color w:val="222222"/>
          <w:sz w:val="24"/>
          <w:szCs w:val="24"/>
          <w:lang w:eastAsia="es-ES_tradnl"/>
        </w:rPr>
        <w:t>RECURRENTE</w:t>
      </w:r>
      <w:r w:rsidR="004454C4" w:rsidRPr="003250BF">
        <w:rPr>
          <w:rFonts w:ascii="Palatino Linotype" w:hAnsi="Palatino Linotype"/>
          <w:color w:val="222222"/>
          <w:sz w:val="24"/>
          <w:szCs w:val="24"/>
          <w:lang w:eastAsia="es-ES_tradnl"/>
        </w:rPr>
        <w:t xml:space="preserve"> que de conformidad con lo establecido en el artículo 196 de la </w:t>
      </w:r>
      <w:r w:rsidR="004454C4" w:rsidRPr="003250BF">
        <w:rPr>
          <w:rFonts w:ascii="Palatino Linotype" w:hAnsi="Palatino Linotype" w:cs="Arial"/>
          <w:sz w:val="24"/>
          <w:szCs w:val="24"/>
        </w:rPr>
        <w:t>Ley</w:t>
      </w:r>
      <w:r w:rsidR="004454C4" w:rsidRPr="003250BF">
        <w:rPr>
          <w:rFonts w:ascii="Palatino Linotype" w:hAnsi="Palatino Linotype"/>
          <w:color w:val="222222"/>
          <w:sz w:val="24"/>
          <w:szCs w:val="24"/>
          <w:lang w:eastAsia="es-ES_tradnl"/>
        </w:rPr>
        <w:t xml:space="preserve"> de Transparencia y Acceso a la Información Pública del Estado de México y Municipios, podrá impugnarla vía Juicio de Amparo en los términos de las leyes aplicables.</w:t>
      </w:r>
    </w:p>
    <w:p w:rsidR="00CF2010" w:rsidRPr="002F2885" w:rsidRDefault="00CF2010" w:rsidP="002F2885">
      <w:pPr>
        <w:spacing w:after="0" w:line="360" w:lineRule="auto"/>
        <w:ind w:right="49"/>
        <w:jc w:val="both"/>
        <w:rPr>
          <w:rFonts w:ascii="Palatino Linotype" w:hAnsi="Palatino Linotype"/>
          <w:color w:val="222222"/>
          <w:sz w:val="24"/>
          <w:szCs w:val="24"/>
          <w:lang w:eastAsia="es-ES_tradnl"/>
        </w:rPr>
      </w:pPr>
    </w:p>
    <w:p w:rsidR="002034FE" w:rsidRPr="002F2885" w:rsidRDefault="002034FE" w:rsidP="002F2885">
      <w:pPr>
        <w:spacing w:after="0" w:line="360" w:lineRule="auto"/>
        <w:jc w:val="both"/>
        <w:rPr>
          <w:rFonts w:ascii="Palatino Linotype" w:hAnsi="Palatino Linotype" w:cs="Arial"/>
          <w:sz w:val="24"/>
          <w:szCs w:val="24"/>
        </w:rPr>
      </w:pPr>
      <w:r w:rsidRPr="002F2885">
        <w:rPr>
          <w:rFonts w:ascii="Palatino Linotype" w:hAnsi="Palatino Linotype" w:cs="Arial"/>
          <w:sz w:val="24"/>
          <w:szCs w:val="24"/>
        </w:rPr>
        <w:t xml:space="preserve">ASÍ LO RESUELVE, POR </w:t>
      </w:r>
      <w:r w:rsidRPr="002F2885">
        <w:rPr>
          <w:rFonts w:ascii="Palatino Linotype" w:hAnsi="Palatino Linotype" w:cs="Arial"/>
          <w:sz w:val="24"/>
          <w:szCs w:val="24"/>
          <w:highlight w:val="yellow"/>
        </w:rPr>
        <w:t>XXXXXXXXXX</w:t>
      </w:r>
      <w:r w:rsidRPr="002F2885">
        <w:rPr>
          <w:rFonts w:ascii="Palatino Linotype" w:hAnsi="Palatino Linotype" w:cs="Arial"/>
          <w:sz w:val="24"/>
          <w:szCs w:val="24"/>
        </w:rPr>
        <w:t xml:space="preserve"> DE VOTOS EL PLENO DEL</w:t>
      </w:r>
      <w:r w:rsidRPr="002F2885">
        <w:rPr>
          <w:rFonts w:ascii="Palatino Linotype" w:eastAsia="Arial Unicode MS" w:hAnsi="Palatino Linotype" w:cs="Arial"/>
          <w:sz w:val="24"/>
          <w:szCs w:val="24"/>
        </w:rPr>
        <w:t xml:space="preserve"> INSTITUTO DE </w:t>
      </w:r>
      <w:r w:rsidRPr="002F2885">
        <w:rPr>
          <w:rFonts w:ascii="Palatino Linotype" w:hAnsi="Palatino Linotype"/>
          <w:sz w:val="24"/>
          <w:szCs w:val="24"/>
          <w:lang w:eastAsia="en-US"/>
        </w:rPr>
        <w:t>TRANSPARENCIA</w:t>
      </w:r>
      <w:r w:rsidRPr="002F2885">
        <w:rPr>
          <w:rFonts w:ascii="Palatino Linotype" w:eastAsia="Arial Unicode MS" w:hAnsi="Palatino Linotype" w:cs="Arial"/>
          <w:sz w:val="24"/>
          <w:szCs w:val="24"/>
        </w:rPr>
        <w:t>, ACCESO A LA INFORMACIÓN PÚBLICA Y PROTECCIÓN DE DATOS PERSONALES DEL ESTADO DE MÉXICO Y MUNICIPIOS</w:t>
      </w:r>
      <w:r w:rsidRPr="002F2885">
        <w:rPr>
          <w:rFonts w:ascii="Palatino Linotype" w:hAnsi="Palatino Linotype" w:cs="Arial"/>
          <w:sz w:val="24"/>
          <w:szCs w:val="24"/>
        </w:rPr>
        <w:t xml:space="preserve">, CONFORMADO POR LOS COMISIONADOS ZULEMA MARTÍNEZ SÁNCHEZ; EVA ABAID YAPUR; JOSÉ GUADALUPE LUNA HERNÁNDEZ, JAVIER MARTÍNEZ CRUZ Y LUIS GUSTAVO PARRA NORIEGA; </w:t>
      </w:r>
      <w:r w:rsidRPr="002F2885">
        <w:rPr>
          <w:rFonts w:ascii="Palatino Linotype" w:hAnsi="Palatino Linotype" w:cs="Arial"/>
          <w:sz w:val="24"/>
          <w:szCs w:val="24"/>
          <w:shd w:val="clear" w:color="auto" w:fill="FFFFFF" w:themeFill="background1"/>
        </w:rPr>
        <w:t xml:space="preserve">EN LA </w:t>
      </w:r>
      <w:r w:rsidR="009472B1" w:rsidRPr="002F2885">
        <w:rPr>
          <w:rFonts w:ascii="Palatino Linotype" w:hAnsi="Palatino Linotype" w:cs="Arial"/>
          <w:sz w:val="24"/>
          <w:szCs w:val="24"/>
          <w:highlight w:val="yellow"/>
        </w:rPr>
        <w:t>PRIMERA</w:t>
      </w:r>
      <w:r w:rsidR="002D706E" w:rsidRPr="002F2885">
        <w:rPr>
          <w:rFonts w:ascii="Palatino Linotype" w:hAnsi="Palatino Linotype" w:cs="Arial"/>
          <w:sz w:val="24"/>
          <w:szCs w:val="24"/>
          <w:highlight w:val="yellow"/>
        </w:rPr>
        <w:t xml:space="preserve"> </w:t>
      </w:r>
      <w:r w:rsidRPr="002F2885">
        <w:rPr>
          <w:rFonts w:ascii="Palatino Linotype" w:hAnsi="Palatino Linotype" w:cs="Arial"/>
          <w:sz w:val="24"/>
          <w:szCs w:val="24"/>
          <w:highlight w:val="yellow"/>
        </w:rPr>
        <w:t xml:space="preserve">SESIÓN ORDINARIA </w:t>
      </w:r>
      <w:r w:rsidRPr="002F2885">
        <w:rPr>
          <w:rFonts w:ascii="Palatino Linotype" w:hAnsi="Palatino Linotype" w:cs="Arial"/>
          <w:sz w:val="24"/>
          <w:szCs w:val="24"/>
          <w:highlight w:val="yellow"/>
        </w:rPr>
        <w:lastRenderedPageBreak/>
        <w:t xml:space="preserve">CELEBRADA EL </w:t>
      </w:r>
      <w:r w:rsidR="009472B1" w:rsidRPr="002F2885">
        <w:rPr>
          <w:rFonts w:ascii="Palatino Linotype" w:hAnsi="Palatino Linotype" w:cs="Arial"/>
          <w:sz w:val="24"/>
          <w:szCs w:val="24"/>
          <w:highlight w:val="yellow"/>
        </w:rPr>
        <w:t>NUEVE</w:t>
      </w:r>
      <w:r w:rsidR="006E2B89" w:rsidRPr="002F2885">
        <w:rPr>
          <w:rFonts w:ascii="Palatino Linotype" w:hAnsi="Palatino Linotype" w:cs="Arial"/>
          <w:sz w:val="24"/>
          <w:szCs w:val="24"/>
          <w:highlight w:val="yellow"/>
        </w:rPr>
        <w:t xml:space="preserve"> DE </w:t>
      </w:r>
      <w:r w:rsidR="009472B1" w:rsidRPr="002F2885">
        <w:rPr>
          <w:rFonts w:ascii="Palatino Linotype" w:hAnsi="Palatino Linotype" w:cs="Arial"/>
          <w:sz w:val="24"/>
          <w:szCs w:val="24"/>
          <w:highlight w:val="yellow"/>
        </w:rPr>
        <w:t xml:space="preserve">ENERO </w:t>
      </w:r>
      <w:r w:rsidRPr="002F2885">
        <w:rPr>
          <w:rFonts w:ascii="Palatino Linotype" w:hAnsi="Palatino Linotype" w:cs="Arial"/>
          <w:sz w:val="24"/>
          <w:szCs w:val="24"/>
          <w:highlight w:val="yellow"/>
        </w:rPr>
        <w:t>DE DOS MIL DIECI</w:t>
      </w:r>
      <w:r w:rsidR="009472B1" w:rsidRPr="002F2885">
        <w:rPr>
          <w:rFonts w:ascii="Palatino Linotype" w:hAnsi="Palatino Linotype" w:cs="Arial"/>
          <w:sz w:val="24"/>
          <w:szCs w:val="24"/>
          <w:highlight w:val="yellow"/>
        </w:rPr>
        <w:t>NUEVE</w:t>
      </w:r>
      <w:r w:rsidRPr="002F2885">
        <w:rPr>
          <w:rFonts w:ascii="Palatino Linotype" w:hAnsi="Palatino Linotype" w:cs="Arial"/>
          <w:sz w:val="24"/>
          <w:szCs w:val="24"/>
        </w:rPr>
        <w:t xml:space="preserve">, ANTE EL SECRETARIO TÉCNICO DEL PLENO, </w:t>
      </w:r>
      <w:r w:rsidRPr="002F2885">
        <w:rPr>
          <w:rFonts w:ascii="Palatino Linotype" w:eastAsia="Arial Unicode MS" w:hAnsi="Palatino Linotype" w:cs="Arial"/>
          <w:sz w:val="24"/>
          <w:szCs w:val="24"/>
        </w:rPr>
        <w:t>ALEXIS</w:t>
      </w:r>
      <w:r w:rsidRPr="002F2885">
        <w:rPr>
          <w:rFonts w:ascii="Palatino Linotype" w:hAnsi="Palatino Linotype" w:cs="Arial"/>
          <w:sz w:val="24"/>
          <w:szCs w:val="24"/>
        </w:rPr>
        <w:t xml:space="preserve"> TAPIA RAMÍREZ.</w:t>
      </w:r>
    </w:p>
    <w:tbl>
      <w:tblPr>
        <w:tblW w:w="10368" w:type="dxa"/>
        <w:jc w:val="center"/>
        <w:tblLayout w:type="fixed"/>
        <w:tblLook w:val="04A0" w:firstRow="1" w:lastRow="0" w:firstColumn="1" w:lastColumn="0" w:noHBand="0" w:noVBand="1"/>
      </w:tblPr>
      <w:tblGrid>
        <w:gridCol w:w="10368"/>
      </w:tblGrid>
      <w:tr w:rsidR="00114283" w:rsidRPr="002F2885" w:rsidTr="00E642F0">
        <w:trPr>
          <w:jc w:val="center"/>
        </w:trPr>
        <w:tc>
          <w:tcPr>
            <w:tcW w:w="10368" w:type="dxa"/>
          </w:tcPr>
          <w:p w:rsidR="008322BD" w:rsidRDefault="008322BD"/>
          <w:tbl>
            <w:tblPr>
              <w:tblW w:w="10365" w:type="dxa"/>
              <w:jc w:val="center"/>
              <w:tblLayout w:type="fixed"/>
              <w:tblLook w:val="04A0" w:firstRow="1" w:lastRow="0" w:firstColumn="1" w:lastColumn="0" w:noHBand="0" w:noVBand="1"/>
            </w:tblPr>
            <w:tblGrid>
              <w:gridCol w:w="5182"/>
              <w:gridCol w:w="5183"/>
            </w:tblGrid>
            <w:tr w:rsidR="00114283" w:rsidRPr="002F2885" w:rsidTr="00E642F0">
              <w:trPr>
                <w:jc w:val="center"/>
              </w:trPr>
              <w:tc>
                <w:tcPr>
                  <w:tcW w:w="10365" w:type="dxa"/>
                  <w:gridSpan w:val="2"/>
                  <w:shd w:val="clear" w:color="auto" w:fill="auto"/>
                </w:tcPr>
                <w:p w:rsidR="00A02CA6" w:rsidRPr="002F2885" w:rsidRDefault="00A02CA6" w:rsidP="002F2885">
                  <w:pPr>
                    <w:spacing w:after="0" w:line="240" w:lineRule="auto"/>
                    <w:jc w:val="center"/>
                    <w:rPr>
                      <w:rFonts w:ascii="Palatino Linotype" w:hAnsi="Palatino Linotype" w:cs="Arial"/>
                      <w:b/>
                      <w:sz w:val="24"/>
                      <w:szCs w:val="24"/>
                    </w:rPr>
                  </w:pPr>
                </w:p>
                <w:p w:rsidR="00A02CA6" w:rsidRPr="002F2885" w:rsidRDefault="00A02CA6" w:rsidP="002F2885">
                  <w:pPr>
                    <w:spacing w:after="0" w:line="240" w:lineRule="auto"/>
                    <w:jc w:val="center"/>
                    <w:rPr>
                      <w:rFonts w:ascii="Palatino Linotype" w:hAnsi="Palatino Linotype" w:cs="Arial"/>
                      <w:b/>
                      <w:sz w:val="24"/>
                      <w:szCs w:val="24"/>
                    </w:rPr>
                  </w:pPr>
                </w:p>
                <w:p w:rsidR="003346AC" w:rsidRPr="002F2885" w:rsidRDefault="003346AC" w:rsidP="002F2885">
                  <w:pPr>
                    <w:spacing w:after="0" w:line="240" w:lineRule="auto"/>
                    <w:jc w:val="center"/>
                    <w:rPr>
                      <w:rFonts w:ascii="Palatino Linotype" w:hAnsi="Palatino Linotype" w:cs="Arial"/>
                      <w:b/>
                      <w:sz w:val="24"/>
                      <w:szCs w:val="24"/>
                    </w:rPr>
                  </w:pPr>
                </w:p>
                <w:p w:rsidR="00114283" w:rsidRPr="002F2885" w:rsidRDefault="00114283" w:rsidP="002F2885">
                  <w:pPr>
                    <w:spacing w:after="0" w:line="240" w:lineRule="auto"/>
                    <w:jc w:val="center"/>
                    <w:rPr>
                      <w:rFonts w:ascii="Palatino Linotype" w:hAnsi="Palatino Linotype" w:cs="Arial"/>
                      <w:b/>
                      <w:sz w:val="24"/>
                      <w:szCs w:val="24"/>
                    </w:rPr>
                  </w:pPr>
                  <w:r w:rsidRPr="002F2885">
                    <w:rPr>
                      <w:rFonts w:ascii="Palatino Linotype" w:hAnsi="Palatino Linotype" w:cs="Arial"/>
                      <w:b/>
                      <w:sz w:val="24"/>
                      <w:szCs w:val="24"/>
                    </w:rPr>
                    <w:t>Zulema Martínez Sánchez</w:t>
                  </w:r>
                </w:p>
                <w:p w:rsidR="00114283" w:rsidRPr="002F2885" w:rsidRDefault="00114283" w:rsidP="002F2885">
                  <w:pPr>
                    <w:spacing w:after="0" w:line="240" w:lineRule="auto"/>
                    <w:jc w:val="center"/>
                    <w:rPr>
                      <w:rFonts w:ascii="Palatino Linotype" w:hAnsi="Palatino Linotype" w:cs="Arial"/>
                      <w:b/>
                      <w:sz w:val="24"/>
                      <w:szCs w:val="24"/>
                    </w:rPr>
                  </w:pPr>
                  <w:r w:rsidRPr="002F2885">
                    <w:rPr>
                      <w:rFonts w:ascii="Palatino Linotype" w:hAnsi="Palatino Linotype" w:cs="Arial"/>
                      <w:sz w:val="24"/>
                      <w:szCs w:val="24"/>
                    </w:rPr>
                    <w:t>Comisionada Presidenta</w:t>
                  </w:r>
                </w:p>
                <w:p w:rsidR="00114283" w:rsidRPr="002F2885" w:rsidRDefault="00114283" w:rsidP="002F2885">
                  <w:pPr>
                    <w:spacing w:after="0" w:line="240" w:lineRule="auto"/>
                    <w:jc w:val="center"/>
                    <w:rPr>
                      <w:rFonts w:ascii="Palatino Linotype" w:hAnsi="Palatino Linotype" w:cs="Arial"/>
                      <w:b/>
                      <w:sz w:val="24"/>
                      <w:szCs w:val="24"/>
                    </w:rPr>
                  </w:pPr>
                  <w:r w:rsidRPr="002F2885">
                    <w:rPr>
                      <w:rFonts w:ascii="Palatino Linotype" w:hAnsi="Palatino Linotype" w:cs="Arial"/>
                      <w:b/>
                      <w:sz w:val="24"/>
                      <w:szCs w:val="24"/>
                    </w:rPr>
                    <w:t xml:space="preserve">(RÚBRICA) </w:t>
                  </w:r>
                </w:p>
              </w:tc>
            </w:tr>
            <w:tr w:rsidR="00114283" w:rsidRPr="002F2885" w:rsidTr="00E642F0">
              <w:trPr>
                <w:jc w:val="center"/>
              </w:trPr>
              <w:tc>
                <w:tcPr>
                  <w:tcW w:w="5182" w:type="dxa"/>
                  <w:shd w:val="clear" w:color="auto" w:fill="auto"/>
                </w:tcPr>
                <w:p w:rsidR="00114283" w:rsidRPr="002F2885" w:rsidRDefault="00114283" w:rsidP="002F2885">
                  <w:pPr>
                    <w:spacing w:after="0" w:line="240" w:lineRule="auto"/>
                    <w:jc w:val="center"/>
                    <w:rPr>
                      <w:rFonts w:ascii="Palatino Linotype" w:hAnsi="Palatino Linotype" w:cs="Arial"/>
                      <w:b/>
                      <w:sz w:val="24"/>
                      <w:szCs w:val="24"/>
                    </w:rPr>
                  </w:pPr>
                </w:p>
                <w:p w:rsidR="00A02CA6" w:rsidRDefault="00A02CA6" w:rsidP="002F2885">
                  <w:pPr>
                    <w:spacing w:after="0" w:line="240" w:lineRule="auto"/>
                    <w:jc w:val="center"/>
                    <w:rPr>
                      <w:rFonts w:ascii="Palatino Linotype" w:hAnsi="Palatino Linotype" w:cs="Arial"/>
                      <w:b/>
                      <w:sz w:val="24"/>
                      <w:szCs w:val="24"/>
                    </w:rPr>
                  </w:pPr>
                </w:p>
                <w:p w:rsidR="008322BD" w:rsidRPr="002F2885" w:rsidRDefault="008322BD" w:rsidP="002F2885">
                  <w:pPr>
                    <w:spacing w:after="0" w:line="240" w:lineRule="auto"/>
                    <w:jc w:val="center"/>
                    <w:rPr>
                      <w:rFonts w:ascii="Palatino Linotype" w:hAnsi="Palatino Linotype" w:cs="Arial"/>
                      <w:b/>
                      <w:sz w:val="24"/>
                      <w:szCs w:val="24"/>
                    </w:rPr>
                  </w:pPr>
                </w:p>
                <w:p w:rsidR="002D706E" w:rsidRPr="002F2885" w:rsidRDefault="002D706E" w:rsidP="002F2885">
                  <w:pPr>
                    <w:spacing w:after="0" w:line="240" w:lineRule="auto"/>
                    <w:jc w:val="center"/>
                    <w:rPr>
                      <w:rFonts w:ascii="Palatino Linotype" w:hAnsi="Palatino Linotype" w:cs="Arial"/>
                      <w:b/>
                      <w:sz w:val="24"/>
                      <w:szCs w:val="24"/>
                    </w:rPr>
                  </w:pPr>
                </w:p>
                <w:p w:rsidR="00114283" w:rsidRPr="002F2885" w:rsidRDefault="00114283" w:rsidP="002F2885">
                  <w:pPr>
                    <w:spacing w:after="0" w:line="240" w:lineRule="auto"/>
                    <w:jc w:val="center"/>
                    <w:rPr>
                      <w:rFonts w:ascii="Palatino Linotype" w:hAnsi="Palatino Linotype" w:cs="Arial"/>
                      <w:b/>
                      <w:sz w:val="24"/>
                      <w:szCs w:val="24"/>
                    </w:rPr>
                  </w:pPr>
                  <w:r w:rsidRPr="002F2885">
                    <w:rPr>
                      <w:rFonts w:ascii="Palatino Linotype" w:hAnsi="Palatino Linotype" w:cs="Arial"/>
                      <w:b/>
                      <w:sz w:val="24"/>
                      <w:szCs w:val="24"/>
                    </w:rPr>
                    <w:t>Eva Abaid Yapur</w:t>
                  </w:r>
                </w:p>
                <w:p w:rsidR="00114283" w:rsidRPr="002F2885" w:rsidRDefault="00114283" w:rsidP="002F2885">
                  <w:pPr>
                    <w:spacing w:after="0" w:line="240" w:lineRule="auto"/>
                    <w:jc w:val="center"/>
                    <w:rPr>
                      <w:rFonts w:ascii="Palatino Linotype" w:hAnsi="Palatino Linotype" w:cs="Arial"/>
                      <w:sz w:val="24"/>
                      <w:szCs w:val="24"/>
                    </w:rPr>
                  </w:pPr>
                  <w:r w:rsidRPr="002F2885">
                    <w:rPr>
                      <w:rFonts w:ascii="Palatino Linotype" w:hAnsi="Palatino Linotype" w:cs="Arial"/>
                      <w:sz w:val="24"/>
                      <w:szCs w:val="24"/>
                    </w:rPr>
                    <w:t>Comisionada</w:t>
                  </w:r>
                </w:p>
                <w:p w:rsidR="00114283" w:rsidRPr="002F2885" w:rsidRDefault="00114283" w:rsidP="002F2885">
                  <w:pPr>
                    <w:spacing w:after="0" w:line="240" w:lineRule="auto"/>
                    <w:jc w:val="center"/>
                    <w:rPr>
                      <w:rFonts w:ascii="Palatino Linotype" w:hAnsi="Palatino Linotype" w:cs="Arial"/>
                      <w:b/>
                      <w:sz w:val="24"/>
                      <w:szCs w:val="24"/>
                    </w:rPr>
                  </w:pPr>
                  <w:r w:rsidRPr="002F2885">
                    <w:rPr>
                      <w:rFonts w:ascii="Palatino Linotype" w:hAnsi="Palatino Linotype" w:cs="Arial"/>
                      <w:b/>
                      <w:sz w:val="24"/>
                      <w:szCs w:val="24"/>
                    </w:rPr>
                    <w:t>(RÚBRICA)</w:t>
                  </w:r>
                </w:p>
              </w:tc>
              <w:tc>
                <w:tcPr>
                  <w:tcW w:w="5183" w:type="dxa"/>
                  <w:shd w:val="clear" w:color="auto" w:fill="auto"/>
                </w:tcPr>
                <w:p w:rsidR="00114283" w:rsidRPr="002F2885" w:rsidRDefault="00114283" w:rsidP="002F2885">
                  <w:pPr>
                    <w:spacing w:after="0" w:line="240" w:lineRule="auto"/>
                    <w:jc w:val="center"/>
                    <w:rPr>
                      <w:rFonts w:ascii="Palatino Linotype" w:hAnsi="Palatino Linotype" w:cs="Arial"/>
                      <w:b/>
                      <w:sz w:val="24"/>
                      <w:szCs w:val="24"/>
                    </w:rPr>
                  </w:pPr>
                </w:p>
                <w:p w:rsidR="00A02CA6" w:rsidRDefault="00A02CA6" w:rsidP="002F2885">
                  <w:pPr>
                    <w:spacing w:after="0" w:line="240" w:lineRule="auto"/>
                    <w:jc w:val="center"/>
                    <w:rPr>
                      <w:rFonts w:ascii="Palatino Linotype" w:hAnsi="Palatino Linotype" w:cs="Arial"/>
                      <w:b/>
                      <w:sz w:val="24"/>
                      <w:szCs w:val="24"/>
                    </w:rPr>
                  </w:pPr>
                </w:p>
                <w:p w:rsidR="008322BD" w:rsidRPr="002F2885" w:rsidRDefault="008322BD" w:rsidP="002F2885">
                  <w:pPr>
                    <w:spacing w:after="0" w:line="240" w:lineRule="auto"/>
                    <w:jc w:val="center"/>
                    <w:rPr>
                      <w:rFonts w:ascii="Palatino Linotype" w:hAnsi="Palatino Linotype" w:cs="Arial"/>
                      <w:b/>
                      <w:sz w:val="24"/>
                      <w:szCs w:val="24"/>
                    </w:rPr>
                  </w:pPr>
                </w:p>
                <w:p w:rsidR="002D706E" w:rsidRPr="002F2885" w:rsidRDefault="002D706E" w:rsidP="002F2885">
                  <w:pPr>
                    <w:spacing w:after="0" w:line="240" w:lineRule="auto"/>
                    <w:jc w:val="center"/>
                    <w:rPr>
                      <w:rFonts w:ascii="Palatino Linotype" w:hAnsi="Palatino Linotype" w:cs="Arial"/>
                      <w:b/>
                      <w:sz w:val="24"/>
                      <w:szCs w:val="24"/>
                    </w:rPr>
                  </w:pPr>
                </w:p>
                <w:p w:rsidR="00114283" w:rsidRPr="002F2885" w:rsidRDefault="00114283" w:rsidP="002F2885">
                  <w:pPr>
                    <w:spacing w:after="0" w:line="240" w:lineRule="auto"/>
                    <w:jc w:val="center"/>
                    <w:rPr>
                      <w:rFonts w:ascii="Palatino Linotype" w:hAnsi="Palatino Linotype" w:cs="Arial"/>
                      <w:b/>
                      <w:sz w:val="24"/>
                      <w:szCs w:val="24"/>
                    </w:rPr>
                  </w:pPr>
                  <w:r w:rsidRPr="002F2885">
                    <w:rPr>
                      <w:rFonts w:ascii="Palatino Linotype" w:hAnsi="Palatino Linotype" w:cs="Arial"/>
                      <w:b/>
                      <w:sz w:val="24"/>
                      <w:szCs w:val="24"/>
                    </w:rPr>
                    <w:t>José Guadalupe Luna Hernández</w:t>
                  </w:r>
                </w:p>
                <w:p w:rsidR="00114283" w:rsidRPr="002F2885" w:rsidRDefault="00114283" w:rsidP="002F2885">
                  <w:pPr>
                    <w:spacing w:after="0" w:line="240" w:lineRule="auto"/>
                    <w:jc w:val="center"/>
                    <w:rPr>
                      <w:rFonts w:ascii="Palatino Linotype" w:hAnsi="Palatino Linotype" w:cs="Arial"/>
                      <w:sz w:val="24"/>
                      <w:szCs w:val="24"/>
                    </w:rPr>
                  </w:pPr>
                  <w:r w:rsidRPr="002F2885">
                    <w:rPr>
                      <w:rFonts w:ascii="Palatino Linotype" w:hAnsi="Palatino Linotype" w:cs="Arial"/>
                      <w:sz w:val="24"/>
                      <w:szCs w:val="24"/>
                    </w:rPr>
                    <w:t>Comisionado</w:t>
                  </w:r>
                </w:p>
                <w:p w:rsidR="00114283" w:rsidRPr="002F2885" w:rsidRDefault="00114283" w:rsidP="002F2885">
                  <w:pPr>
                    <w:spacing w:after="0" w:line="240" w:lineRule="auto"/>
                    <w:jc w:val="center"/>
                    <w:rPr>
                      <w:rFonts w:ascii="Palatino Linotype" w:hAnsi="Palatino Linotype" w:cs="Arial"/>
                      <w:b/>
                      <w:sz w:val="24"/>
                      <w:szCs w:val="24"/>
                    </w:rPr>
                  </w:pPr>
                  <w:r w:rsidRPr="002F2885">
                    <w:rPr>
                      <w:rFonts w:ascii="Palatino Linotype" w:hAnsi="Palatino Linotype" w:cs="Arial"/>
                      <w:b/>
                      <w:sz w:val="24"/>
                      <w:szCs w:val="24"/>
                    </w:rPr>
                    <w:t>(RÚBRICA)</w:t>
                  </w:r>
                </w:p>
              </w:tc>
            </w:tr>
            <w:tr w:rsidR="00114283" w:rsidRPr="002F2885" w:rsidTr="00E642F0">
              <w:trPr>
                <w:jc w:val="center"/>
              </w:trPr>
              <w:tc>
                <w:tcPr>
                  <w:tcW w:w="5182" w:type="dxa"/>
                  <w:shd w:val="clear" w:color="auto" w:fill="auto"/>
                </w:tcPr>
                <w:p w:rsidR="00114283" w:rsidRPr="002F2885" w:rsidRDefault="00114283" w:rsidP="002F2885">
                  <w:pPr>
                    <w:spacing w:after="0" w:line="240" w:lineRule="auto"/>
                    <w:jc w:val="center"/>
                    <w:rPr>
                      <w:rFonts w:ascii="Palatino Linotype" w:hAnsi="Palatino Linotype" w:cs="Arial"/>
                      <w:b/>
                      <w:sz w:val="24"/>
                      <w:szCs w:val="24"/>
                    </w:rPr>
                  </w:pPr>
                </w:p>
                <w:p w:rsidR="002D706E" w:rsidRDefault="002D706E" w:rsidP="002F2885">
                  <w:pPr>
                    <w:spacing w:after="0" w:line="240" w:lineRule="auto"/>
                    <w:jc w:val="center"/>
                    <w:rPr>
                      <w:rFonts w:ascii="Palatino Linotype" w:hAnsi="Palatino Linotype" w:cs="Arial"/>
                      <w:b/>
                      <w:sz w:val="24"/>
                      <w:szCs w:val="24"/>
                    </w:rPr>
                  </w:pPr>
                </w:p>
                <w:p w:rsidR="008322BD" w:rsidRPr="002F2885" w:rsidRDefault="008322BD" w:rsidP="002F2885">
                  <w:pPr>
                    <w:spacing w:after="0" w:line="240" w:lineRule="auto"/>
                    <w:jc w:val="center"/>
                    <w:rPr>
                      <w:rFonts w:ascii="Palatino Linotype" w:hAnsi="Palatino Linotype" w:cs="Arial"/>
                      <w:b/>
                      <w:sz w:val="24"/>
                      <w:szCs w:val="24"/>
                    </w:rPr>
                  </w:pPr>
                </w:p>
                <w:p w:rsidR="002D706E" w:rsidRPr="002F2885" w:rsidRDefault="002D706E" w:rsidP="002F2885">
                  <w:pPr>
                    <w:spacing w:after="0" w:line="240" w:lineRule="auto"/>
                    <w:jc w:val="center"/>
                    <w:rPr>
                      <w:rFonts w:ascii="Palatino Linotype" w:hAnsi="Palatino Linotype" w:cs="Arial"/>
                      <w:b/>
                      <w:sz w:val="24"/>
                      <w:szCs w:val="24"/>
                    </w:rPr>
                  </w:pPr>
                </w:p>
                <w:p w:rsidR="00114283" w:rsidRPr="002F2885" w:rsidRDefault="00114283" w:rsidP="002F2885">
                  <w:pPr>
                    <w:spacing w:after="0" w:line="240" w:lineRule="auto"/>
                    <w:jc w:val="center"/>
                    <w:rPr>
                      <w:rFonts w:ascii="Palatino Linotype" w:hAnsi="Palatino Linotype" w:cs="Arial"/>
                      <w:b/>
                      <w:sz w:val="24"/>
                      <w:szCs w:val="24"/>
                    </w:rPr>
                  </w:pPr>
                  <w:r w:rsidRPr="002F2885">
                    <w:rPr>
                      <w:rFonts w:ascii="Palatino Linotype" w:hAnsi="Palatino Linotype" w:cs="Arial"/>
                      <w:b/>
                      <w:sz w:val="24"/>
                      <w:szCs w:val="24"/>
                    </w:rPr>
                    <w:t>Javier Martínez Cruz</w:t>
                  </w:r>
                </w:p>
                <w:p w:rsidR="00114283" w:rsidRPr="002F2885" w:rsidRDefault="00114283" w:rsidP="002F2885">
                  <w:pPr>
                    <w:spacing w:after="0" w:line="240" w:lineRule="auto"/>
                    <w:jc w:val="center"/>
                    <w:rPr>
                      <w:rFonts w:ascii="Palatino Linotype" w:hAnsi="Palatino Linotype" w:cs="Arial"/>
                      <w:sz w:val="24"/>
                      <w:szCs w:val="24"/>
                    </w:rPr>
                  </w:pPr>
                  <w:r w:rsidRPr="002F2885">
                    <w:rPr>
                      <w:rFonts w:ascii="Palatino Linotype" w:hAnsi="Palatino Linotype" w:cs="Arial"/>
                      <w:sz w:val="24"/>
                      <w:szCs w:val="24"/>
                    </w:rPr>
                    <w:t>Comisionado</w:t>
                  </w:r>
                </w:p>
                <w:p w:rsidR="00114283" w:rsidRPr="002F2885" w:rsidRDefault="00114283" w:rsidP="002F2885">
                  <w:pPr>
                    <w:spacing w:after="0" w:line="240" w:lineRule="auto"/>
                    <w:jc w:val="center"/>
                    <w:rPr>
                      <w:rFonts w:ascii="Palatino Linotype" w:hAnsi="Palatino Linotype" w:cs="Arial"/>
                      <w:sz w:val="24"/>
                      <w:szCs w:val="24"/>
                    </w:rPr>
                  </w:pPr>
                  <w:r w:rsidRPr="002F2885">
                    <w:rPr>
                      <w:rFonts w:ascii="Palatino Linotype" w:hAnsi="Palatino Linotype" w:cs="Arial"/>
                      <w:b/>
                      <w:sz w:val="24"/>
                      <w:szCs w:val="24"/>
                    </w:rPr>
                    <w:t>(RÚBRICA)</w:t>
                  </w:r>
                </w:p>
              </w:tc>
              <w:tc>
                <w:tcPr>
                  <w:tcW w:w="5183" w:type="dxa"/>
                  <w:shd w:val="clear" w:color="auto" w:fill="auto"/>
                </w:tcPr>
                <w:p w:rsidR="00114283" w:rsidRPr="002F2885" w:rsidRDefault="00114283" w:rsidP="002F2885">
                  <w:pPr>
                    <w:spacing w:after="0" w:line="240" w:lineRule="auto"/>
                    <w:jc w:val="center"/>
                    <w:rPr>
                      <w:rFonts w:ascii="Palatino Linotype" w:hAnsi="Palatino Linotype" w:cs="Arial"/>
                      <w:b/>
                      <w:sz w:val="24"/>
                      <w:szCs w:val="24"/>
                    </w:rPr>
                  </w:pPr>
                </w:p>
                <w:p w:rsidR="002D706E" w:rsidRDefault="002D706E" w:rsidP="002F2885">
                  <w:pPr>
                    <w:spacing w:after="0" w:line="240" w:lineRule="auto"/>
                    <w:jc w:val="center"/>
                    <w:rPr>
                      <w:rFonts w:ascii="Palatino Linotype" w:hAnsi="Palatino Linotype" w:cs="Arial"/>
                      <w:b/>
                      <w:sz w:val="24"/>
                      <w:szCs w:val="24"/>
                    </w:rPr>
                  </w:pPr>
                </w:p>
                <w:p w:rsidR="008322BD" w:rsidRPr="002F2885" w:rsidRDefault="008322BD" w:rsidP="002F2885">
                  <w:pPr>
                    <w:spacing w:after="0" w:line="240" w:lineRule="auto"/>
                    <w:jc w:val="center"/>
                    <w:rPr>
                      <w:rFonts w:ascii="Palatino Linotype" w:hAnsi="Palatino Linotype" w:cs="Arial"/>
                      <w:b/>
                      <w:sz w:val="24"/>
                      <w:szCs w:val="24"/>
                    </w:rPr>
                  </w:pPr>
                </w:p>
                <w:p w:rsidR="002D706E" w:rsidRPr="002F2885" w:rsidRDefault="002D706E" w:rsidP="002F2885">
                  <w:pPr>
                    <w:spacing w:after="0" w:line="240" w:lineRule="auto"/>
                    <w:jc w:val="center"/>
                    <w:rPr>
                      <w:rFonts w:ascii="Palatino Linotype" w:hAnsi="Palatino Linotype" w:cs="Arial"/>
                      <w:b/>
                      <w:sz w:val="24"/>
                      <w:szCs w:val="24"/>
                    </w:rPr>
                  </w:pPr>
                </w:p>
                <w:p w:rsidR="00114283" w:rsidRPr="002F2885" w:rsidRDefault="00114283" w:rsidP="002F2885">
                  <w:pPr>
                    <w:spacing w:after="0" w:line="240" w:lineRule="auto"/>
                    <w:jc w:val="center"/>
                    <w:rPr>
                      <w:rFonts w:ascii="Palatino Linotype" w:hAnsi="Palatino Linotype" w:cs="Arial"/>
                      <w:b/>
                      <w:sz w:val="24"/>
                      <w:szCs w:val="24"/>
                    </w:rPr>
                  </w:pPr>
                  <w:r w:rsidRPr="002F2885">
                    <w:rPr>
                      <w:rFonts w:ascii="Palatino Linotype" w:hAnsi="Palatino Linotype" w:cs="Arial"/>
                      <w:b/>
                      <w:sz w:val="24"/>
                      <w:szCs w:val="24"/>
                    </w:rPr>
                    <w:t>Luis Gustavo Parra Noriega</w:t>
                  </w:r>
                </w:p>
                <w:p w:rsidR="00114283" w:rsidRPr="002F2885" w:rsidRDefault="00114283" w:rsidP="002F2885">
                  <w:pPr>
                    <w:spacing w:after="0" w:line="240" w:lineRule="auto"/>
                    <w:jc w:val="center"/>
                    <w:rPr>
                      <w:rFonts w:ascii="Palatino Linotype" w:hAnsi="Palatino Linotype" w:cs="Arial"/>
                      <w:sz w:val="24"/>
                      <w:szCs w:val="24"/>
                    </w:rPr>
                  </w:pPr>
                  <w:r w:rsidRPr="002F2885">
                    <w:rPr>
                      <w:rFonts w:ascii="Palatino Linotype" w:hAnsi="Palatino Linotype" w:cs="Arial"/>
                      <w:sz w:val="24"/>
                      <w:szCs w:val="24"/>
                    </w:rPr>
                    <w:t>Comisionado</w:t>
                  </w:r>
                </w:p>
                <w:p w:rsidR="00114283" w:rsidRPr="002F2885" w:rsidRDefault="00114283" w:rsidP="002F2885">
                  <w:pPr>
                    <w:spacing w:after="0" w:line="240" w:lineRule="auto"/>
                    <w:jc w:val="center"/>
                    <w:rPr>
                      <w:rFonts w:ascii="Palatino Linotype" w:hAnsi="Palatino Linotype" w:cs="Arial"/>
                      <w:b/>
                      <w:sz w:val="24"/>
                      <w:szCs w:val="24"/>
                    </w:rPr>
                  </w:pPr>
                  <w:r w:rsidRPr="002F2885">
                    <w:rPr>
                      <w:rFonts w:ascii="Palatino Linotype" w:hAnsi="Palatino Linotype" w:cs="Arial"/>
                      <w:b/>
                      <w:sz w:val="24"/>
                      <w:szCs w:val="24"/>
                    </w:rPr>
                    <w:t>(RÚBRICA)</w:t>
                  </w:r>
                </w:p>
              </w:tc>
            </w:tr>
            <w:tr w:rsidR="00114283" w:rsidRPr="002F2885" w:rsidTr="00E642F0">
              <w:trPr>
                <w:jc w:val="center"/>
              </w:trPr>
              <w:tc>
                <w:tcPr>
                  <w:tcW w:w="10365" w:type="dxa"/>
                  <w:gridSpan w:val="2"/>
                  <w:shd w:val="clear" w:color="auto" w:fill="auto"/>
                </w:tcPr>
                <w:p w:rsidR="00114283" w:rsidRPr="002F2885" w:rsidRDefault="00F93D86" w:rsidP="002F2885">
                  <w:pPr>
                    <w:tabs>
                      <w:tab w:val="left" w:pos="3720"/>
                    </w:tabs>
                    <w:spacing w:after="0" w:line="240" w:lineRule="auto"/>
                    <w:rPr>
                      <w:rFonts w:ascii="Palatino Linotype" w:hAnsi="Palatino Linotype" w:cs="Arial"/>
                      <w:b/>
                      <w:sz w:val="24"/>
                      <w:szCs w:val="24"/>
                    </w:rPr>
                  </w:pPr>
                  <w:r w:rsidRPr="002F2885">
                    <w:rPr>
                      <w:rFonts w:ascii="Palatino Linotype" w:hAnsi="Palatino Linotype" w:cs="Arial"/>
                      <w:b/>
                      <w:sz w:val="24"/>
                      <w:szCs w:val="24"/>
                    </w:rPr>
                    <w:tab/>
                  </w:r>
                </w:p>
                <w:p w:rsidR="00A02CA6" w:rsidRDefault="00A02CA6" w:rsidP="002F2885">
                  <w:pPr>
                    <w:tabs>
                      <w:tab w:val="left" w:pos="3720"/>
                    </w:tabs>
                    <w:spacing w:after="0" w:line="240" w:lineRule="auto"/>
                    <w:rPr>
                      <w:rFonts w:ascii="Palatino Linotype" w:hAnsi="Palatino Linotype" w:cs="Arial"/>
                      <w:b/>
                      <w:sz w:val="24"/>
                      <w:szCs w:val="24"/>
                    </w:rPr>
                  </w:pPr>
                </w:p>
                <w:p w:rsidR="008322BD" w:rsidRPr="002F2885" w:rsidRDefault="008322BD" w:rsidP="002F2885">
                  <w:pPr>
                    <w:tabs>
                      <w:tab w:val="left" w:pos="3720"/>
                    </w:tabs>
                    <w:spacing w:after="0" w:line="240" w:lineRule="auto"/>
                    <w:rPr>
                      <w:rFonts w:ascii="Palatino Linotype" w:hAnsi="Palatino Linotype" w:cs="Arial"/>
                      <w:b/>
                      <w:sz w:val="24"/>
                      <w:szCs w:val="24"/>
                    </w:rPr>
                  </w:pPr>
                </w:p>
                <w:p w:rsidR="00A02CA6" w:rsidRPr="002F2885" w:rsidRDefault="00A02CA6" w:rsidP="002F2885">
                  <w:pPr>
                    <w:tabs>
                      <w:tab w:val="left" w:pos="3720"/>
                    </w:tabs>
                    <w:spacing w:after="0" w:line="240" w:lineRule="auto"/>
                    <w:rPr>
                      <w:rFonts w:ascii="Palatino Linotype" w:hAnsi="Palatino Linotype" w:cs="Arial"/>
                      <w:b/>
                      <w:sz w:val="24"/>
                      <w:szCs w:val="24"/>
                    </w:rPr>
                  </w:pPr>
                </w:p>
                <w:p w:rsidR="00114283" w:rsidRPr="002F2885" w:rsidRDefault="00114283" w:rsidP="002F2885">
                  <w:pPr>
                    <w:spacing w:after="0" w:line="240" w:lineRule="auto"/>
                    <w:jc w:val="center"/>
                    <w:rPr>
                      <w:rFonts w:ascii="Palatino Linotype" w:hAnsi="Palatino Linotype" w:cs="Arial"/>
                      <w:b/>
                      <w:sz w:val="24"/>
                      <w:szCs w:val="24"/>
                    </w:rPr>
                  </w:pPr>
                  <w:r w:rsidRPr="002F2885">
                    <w:rPr>
                      <w:rFonts w:ascii="Palatino Linotype" w:hAnsi="Palatino Linotype" w:cs="Arial"/>
                      <w:b/>
                      <w:sz w:val="24"/>
                      <w:szCs w:val="24"/>
                    </w:rPr>
                    <w:t>Alexis Tapia Ramírez</w:t>
                  </w:r>
                </w:p>
                <w:p w:rsidR="00114283" w:rsidRPr="002F2885" w:rsidRDefault="00114283" w:rsidP="002F2885">
                  <w:pPr>
                    <w:spacing w:after="0" w:line="240" w:lineRule="auto"/>
                    <w:jc w:val="center"/>
                    <w:rPr>
                      <w:rFonts w:ascii="Palatino Linotype" w:hAnsi="Palatino Linotype" w:cs="Arial"/>
                      <w:sz w:val="24"/>
                      <w:szCs w:val="24"/>
                    </w:rPr>
                  </w:pPr>
                  <w:r w:rsidRPr="002F2885">
                    <w:rPr>
                      <w:rFonts w:ascii="Palatino Linotype" w:hAnsi="Palatino Linotype" w:cs="Arial"/>
                      <w:sz w:val="24"/>
                      <w:szCs w:val="24"/>
                    </w:rPr>
                    <w:t>Secretario Técnico del Pleno</w:t>
                  </w:r>
                </w:p>
                <w:p w:rsidR="00114283" w:rsidRPr="002F2885" w:rsidRDefault="00114283" w:rsidP="002F2885">
                  <w:pPr>
                    <w:spacing w:after="0" w:line="240" w:lineRule="auto"/>
                    <w:jc w:val="center"/>
                    <w:rPr>
                      <w:rFonts w:ascii="Palatino Linotype" w:hAnsi="Palatino Linotype" w:cs="Arial"/>
                      <w:sz w:val="24"/>
                      <w:szCs w:val="24"/>
                    </w:rPr>
                  </w:pPr>
                  <w:r w:rsidRPr="002F2885">
                    <w:rPr>
                      <w:rFonts w:ascii="Palatino Linotype" w:hAnsi="Palatino Linotype" w:cs="Arial"/>
                      <w:b/>
                      <w:sz w:val="24"/>
                      <w:szCs w:val="24"/>
                    </w:rPr>
                    <w:t>(RÚBRICA)</w:t>
                  </w:r>
                  <w:r w:rsidRPr="002F2885">
                    <w:rPr>
                      <w:rFonts w:ascii="Palatino Linotype" w:hAnsi="Palatino Linotype" w:cs="Arial"/>
                      <w:sz w:val="24"/>
                      <w:szCs w:val="24"/>
                    </w:rPr>
                    <w:t xml:space="preserve"> </w:t>
                  </w:r>
                </w:p>
                <w:p w:rsidR="002F2885" w:rsidRPr="002F2885" w:rsidRDefault="00852C4E" w:rsidP="008322BD">
                  <w:pPr>
                    <w:spacing w:after="0" w:line="240" w:lineRule="auto"/>
                    <w:rPr>
                      <w:rFonts w:ascii="Palatino Linotype" w:hAnsi="Palatino Linotype" w:cs="Arial"/>
                      <w:sz w:val="24"/>
                      <w:szCs w:val="24"/>
                    </w:rPr>
                  </w:pPr>
                  <w:r w:rsidRPr="002F2885">
                    <w:rPr>
                      <w:rFonts w:ascii="Palatino Linotype" w:hAnsi="Palatino Linotype" w:cs="Arial"/>
                      <w:sz w:val="24"/>
                      <w:szCs w:val="24"/>
                    </w:rPr>
                    <w:t xml:space="preserve"> </w:t>
                  </w:r>
                </w:p>
              </w:tc>
            </w:tr>
          </w:tbl>
          <w:p w:rsidR="00114283" w:rsidRPr="002F2885" w:rsidRDefault="00114283" w:rsidP="002F2885">
            <w:pPr>
              <w:spacing w:after="0" w:line="240" w:lineRule="auto"/>
              <w:jc w:val="both"/>
              <w:rPr>
                <w:rFonts w:ascii="Palatino Linotype" w:hAnsi="Palatino Linotype" w:cs="Arial"/>
                <w:sz w:val="24"/>
                <w:szCs w:val="24"/>
                <w:lang w:val="es-ES"/>
              </w:rPr>
            </w:pPr>
          </w:p>
        </w:tc>
      </w:tr>
    </w:tbl>
    <w:p w:rsidR="00114283" w:rsidRPr="002F2885" w:rsidRDefault="00114283" w:rsidP="002F2885">
      <w:pPr>
        <w:spacing w:after="0" w:line="240" w:lineRule="auto"/>
        <w:jc w:val="both"/>
        <w:rPr>
          <w:rFonts w:ascii="Palatino Linotype" w:hAnsi="Palatino Linotype" w:cs="Arial"/>
        </w:rPr>
      </w:pPr>
      <w:r w:rsidRPr="002F2885">
        <w:rPr>
          <w:rFonts w:ascii="Palatino Linotype" w:hAnsi="Palatino Linotype" w:cs="Arial"/>
        </w:rPr>
        <w:t xml:space="preserve">Esta hoja corresponde a la resolución de </w:t>
      </w:r>
      <w:r w:rsidR="009472B1" w:rsidRPr="002F2885">
        <w:rPr>
          <w:rFonts w:ascii="Palatino Linotype" w:hAnsi="Palatino Linotype" w:cs="Arial"/>
          <w:highlight w:val="yellow"/>
        </w:rPr>
        <w:t xml:space="preserve">nueve de enero </w:t>
      </w:r>
      <w:r w:rsidRPr="002F2885">
        <w:rPr>
          <w:rFonts w:ascii="Palatino Linotype" w:hAnsi="Palatino Linotype" w:cs="Arial"/>
          <w:highlight w:val="yellow"/>
        </w:rPr>
        <w:t>de dos mil dieci</w:t>
      </w:r>
      <w:r w:rsidR="009472B1" w:rsidRPr="002F2885">
        <w:rPr>
          <w:rFonts w:ascii="Palatino Linotype" w:hAnsi="Palatino Linotype" w:cs="Arial"/>
          <w:highlight w:val="yellow"/>
        </w:rPr>
        <w:t>nueve</w:t>
      </w:r>
      <w:r w:rsidRPr="002F2885">
        <w:rPr>
          <w:rFonts w:ascii="Palatino Linotype" w:hAnsi="Palatino Linotype" w:cs="Arial"/>
        </w:rPr>
        <w:t xml:space="preserve">, emitida en </w:t>
      </w:r>
      <w:r w:rsidR="00FE28CE" w:rsidRPr="002F2885">
        <w:rPr>
          <w:rFonts w:ascii="Palatino Linotype" w:hAnsi="Palatino Linotype" w:cs="Arial"/>
        </w:rPr>
        <w:t>el recurso de revisión número 0</w:t>
      </w:r>
      <w:r w:rsidR="002F2885">
        <w:rPr>
          <w:rFonts w:ascii="Palatino Linotype" w:hAnsi="Palatino Linotype" w:cs="Arial"/>
        </w:rPr>
        <w:t>4207</w:t>
      </w:r>
      <w:r w:rsidRPr="002F2885">
        <w:rPr>
          <w:rFonts w:ascii="Palatino Linotype" w:hAnsi="Palatino Linotype" w:cs="Arial"/>
        </w:rPr>
        <w:t>/INFOEM/IP/RR/2018.</w:t>
      </w:r>
    </w:p>
    <w:p w:rsidR="00027DCB" w:rsidRPr="002F2885" w:rsidRDefault="00114283" w:rsidP="002F2885">
      <w:pPr>
        <w:pStyle w:val="Piedepgina"/>
        <w:spacing w:after="0" w:line="240" w:lineRule="auto"/>
        <w:rPr>
          <w:rFonts w:ascii="Palatino Linotype" w:hAnsi="Palatino Linotype" w:cs="Arial"/>
        </w:rPr>
      </w:pPr>
      <w:r w:rsidRPr="002F2885">
        <w:rPr>
          <w:rFonts w:ascii="Palatino Linotype" w:hAnsi="Palatino Linotype" w:cs="Arial"/>
        </w:rPr>
        <w:t>YSM/RPG</w:t>
      </w:r>
    </w:p>
    <w:sectPr w:rsidR="00027DCB" w:rsidRPr="002F2885" w:rsidSect="00E417E5">
      <w:headerReference w:type="default" r:id="rId19"/>
      <w:footerReference w:type="default" r:id="rId20"/>
      <w:headerReference w:type="first" r:id="rId21"/>
      <w:footerReference w:type="first" r:id="rId22"/>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3F00" w:rsidRDefault="00B63F00" w:rsidP="00C80F8C">
      <w:r>
        <w:separator/>
      </w:r>
    </w:p>
  </w:endnote>
  <w:endnote w:type="continuationSeparator" w:id="0">
    <w:p w:rsidR="00B63F00" w:rsidRDefault="00B63F0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itka Smal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ECE" w:rsidRDefault="00417ECE" w:rsidP="0071355D">
    <w:pPr>
      <w:pStyle w:val="Piedepgina"/>
      <w:spacing w:after="0"/>
      <w:jc w:val="right"/>
      <w:rPr>
        <w:rFonts w:ascii="Palatino Linotype" w:hAnsi="Palatino Linotype" w:cs="Arial"/>
        <w:b/>
        <w:bCs/>
      </w:rPr>
    </w:pPr>
  </w:p>
  <w:p w:rsidR="00417ECE" w:rsidRPr="00F12350" w:rsidRDefault="00417ECE" w:rsidP="00F12350">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584FC1">
      <w:rPr>
        <w:rFonts w:ascii="Palatino Linotype" w:hAnsi="Palatino Linotype" w:cs="Arial"/>
        <w:b/>
        <w:bCs/>
        <w:noProof/>
      </w:rPr>
      <w:t>32</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584FC1">
      <w:rPr>
        <w:rFonts w:ascii="Palatino Linotype" w:hAnsi="Palatino Linotype" w:cs="Arial"/>
        <w:b/>
        <w:bCs/>
        <w:noProof/>
      </w:rPr>
      <w:t>33</w:t>
    </w:r>
    <w:r w:rsidRPr="00F12350">
      <w:rPr>
        <w:rFonts w:ascii="Palatino Linotype" w:hAnsi="Palatino Linotype" w:cs="Arial"/>
        <w:b/>
        <w:bCs/>
      </w:rPr>
      <w:fldChar w:fldCharType="end"/>
    </w:r>
  </w:p>
  <w:p w:rsidR="00417ECE" w:rsidRDefault="00417ECE"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ECE" w:rsidRPr="00F12350" w:rsidRDefault="00417ECE" w:rsidP="00E66754">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584FC1">
      <w:rPr>
        <w:rFonts w:ascii="Palatino Linotype" w:hAnsi="Palatino Linotype" w:cs="Arial"/>
        <w:b/>
        <w:bCs/>
        <w:noProof/>
      </w:rPr>
      <w:t>1</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584FC1">
      <w:rPr>
        <w:rFonts w:ascii="Palatino Linotype" w:hAnsi="Palatino Linotype" w:cs="Arial"/>
        <w:b/>
        <w:bCs/>
        <w:noProof/>
      </w:rPr>
      <w:t>33</w:t>
    </w:r>
    <w:r w:rsidRPr="00F12350">
      <w:rPr>
        <w:rFonts w:ascii="Palatino Linotype" w:hAnsi="Palatino Linotype" w:cs="Arial"/>
        <w:b/>
        <w:bCs/>
      </w:rPr>
      <w:fldChar w:fldCharType="end"/>
    </w:r>
  </w:p>
  <w:p w:rsidR="00417ECE" w:rsidRDefault="00417EC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3F00" w:rsidRDefault="00B63F00" w:rsidP="00C80F8C">
      <w:r>
        <w:separator/>
      </w:r>
    </w:p>
  </w:footnote>
  <w:footnote w:type="continuationSeparator" w:id="0">
    <w:p w:rsidR="00B63F00" w:rsidRDefault="00B63F00"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ECE" w:rsidRDefault="00417ECE" w:rsidP="006F30F8">
    <w:pPr>
      <w:pStyle w:val="Encabezado"/>
      <w:tabs>
        <w:tab w:val="clear" w:pos="4252"/>
        <w:tab w:val="clear" w:pos="8504"/>
        <w:tab w:val="left" w:pos="2326"/>
      </w:tabs>
    </w:pPr>
    <w:r>
      <w:t xml:space="preserve">                                                                   </w:t>
    </w:r>
  </w:p>
  <w:tbl>
    <w:tblPr>
      <w:tblW w:w="5592" w:type="dxa"/>
      <w:tblInd w:w="3544" w:type="dxa"/>
      <w:tblLayout w:type="fixed"/>
      <w:tblLook w:val="04A0" w:firstRow="1" w:lastRow="0" w:firstColumn="1" w:lastColumn="0" w:noHBand="0" w:noVBand="1"/>
    </w:tblPr>
    <w:tblGrid>
      <w:gridCol w:w="2552"/>
      <w:gridCol w:w="3040"/>
    </w:tblGrid>
    <w:tr w:rsidR="00417ECE" w:rsidRPr="005A5E02" w:rsidTr="00D858F6">
      <w:tc>
        <w:tcPr>
          <w:tcW w:w="2552" w:type="dxa"/>
          <w:shd w:val="clear" w:color="auto" w:fill="auto"/>
          <w:vAlign w:val="center"/>
        </w:tcPr>
        <w:p w:rsidR="00417ECE" w:rsidRPr="005A5E02" w:rsidRDefault="00417ECE"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040" w:type="dxa"/>
          <w:shd w:val="clear" w:color="auto" w:fill="auto"/>
          <w:vAlign w:val="center"/>
        </w:tcPr>
        <w:p w:rsidR="00417ECE" w:rsidRPr="005A5E02" w:rsidRDefault="00417ECE" w:rsidP="00F902DE">
          <w:pPr>
            <w:spacing w:after="0" w:line="240" w:lineRule="auto"/>
            <w:ind w:right="-533"/>
            <w:rPr>
              <w:rFonts w:ascii="Palatino Linotype" w:hAnsi="Palatino Linotype"/>
              <w:b/>
              <w:sz w:val="22"/>
              <w:szCs w:val="22"/>
            </w:rPr>
          </w:pPr>
          <w:r w:rsidRPr="005A5E02">
            <w:rPr>
              <w:rFonts w:ascii="Palatino Linotype" w:hAnsi="Palatino Linotype"/>
              <w:b/>
              <w:sz w:val="22"/>
              <w:szCs w:val="22"/>
            </w:rPr>
            <w:t>0</w:t>
          </w:r>
          <w:r w:rsidR="00F902DE">
            <w:rPr>
              <w:rFonts w:ascii="Palatino Linotype" w:hAnsi="Palatino Linotype"/>
              <w:b/>
              <w:sz w:val="22"/>
              <w:szCs w:val="22"/>
            </w:rPr>
            <w:t>4207</w:t>
          </w:r>
          <w:r>
            <w:rPr>
              <w:rFonts w:ascii="Palatino Linotype" w:hAnsi="Palatino Linotype"/>
              <w:b/>
              <w:sz w:val="22"/>
              <w:szCs w:val="22"/>
            </w:rPr>
            <w:t>/</w:t>
          </w:r>
          <w:r w:rsidRPr="005A5E02">
            <w:rPr>
              <w:rFonts w:ascii="Palatino Linotype" w:hAnsi="Palatino Linotype"/>
              <w:b/>
              <w:sz w:val="22"/>
              <w:szCs w:val="22"/>
            </w:rPr>
            <w:t>INFOEM/IP/RR/201</w:t>
          </w:r>
          <w:r>
            <w:rPr>
              <w:rFonts w:ascii="Palatino Linotype" w:hAnsi="Palatino Linotype"/>
              <w:b/>
              <w:sz w:val="22"/>
              <w:szCs w:val="22"/>
            </w:rPr>
            <w:t xml:space="preserve">8 </w:t>
          </w:r>
        </w:p>
      </w:tc>
    </w:tr>
    <w:tr w:rsidR="00417ECE" w:rsidRPr="005A5E02" w:rsidTr="00D858F6">
      <w:tc>
        <w:tcPr>
          <w:tcW w:w="2552" w:type="dxa"/>
          <w:shd w:val="clear" w:color="auto" w:fill="auto"/>
          <w:vAlign w:val="center"/>
        </w:tcPr>
        <w:p w:rsidR="00417ECE" w:rsidRPr="005A5E02" w:rsidRDefault="00417ECE" w:rsidP="00653BCE">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040" w:type="dxa"/>
          <w:shd w:val="clear" w:color="auto" w:fill="auto"/>
          <w:vAlign w:val="center"/>
        </w:tcPr>
        <w:p w:rsidR="00417ECE" w:rsidRPr="00927A01" w:rsidRDefault="00417ECE" w:rsidP="00D858F6">
          <w:pPr>
            <w:spacing w:after="0" w:line="240" w:lineRule="auto"/>
            <w:ind w:right="-44"/>
            <w:jc w:val="both"/>
            <w:rPr>
              <w:rFonts w:ascii="Palatino Linotype" w:hAnsi="Palatino Linotype"/>
              <w:b/>
              <w:sz w:val="22"/>
              <w:szCs w:val="22"/>
            </w:rPr>
          </w:pPr>
          <w:r>
            <w:rPr>
              <w:rFonts w:ascii="Palatino Linotype" w:hAnsi="Palatino Linotype"/>
              <w:b/>
              <w:sz w:val="22"/>
              <w:szCs w:val="22"/>
            </w:rPr>
            <w:t xml:space="preserve">Universidad Politécnica del Valle de Toluca  </w:t>
          </w:r>
        </w:p>
      </w:tc>
    </w:tr>
    <w:tr w:rsidR="00417ECE" w:rsidRPr="005A5E02" w:rsidTr="00D858F6">
      <w:tc>
        <w:tcPr>
          <w:tcW w:w="2552" w:type="dxa"/>
          <w:shd w:val="clear" w:color="auto" w:fill="auto"/>
          <w:vAlign w:val="center"/>
        </w:tcPr>
        <w:p w:rsidR="00417ECE" w:rsidRPr="005A5E02" w:rsidRDefault="00417ECE"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040" w:type="dxa"/>
          <w:shd w:val="clear" w:color="auto" w:fill="auto"/>
          <w:vAlign w:val="center"/>
        </w:tcPr>
        <w:p w:rsidR="00417ECE" w:rsidRPr="005A5E02" w:rsidRDefault="00417ECE"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Eva Abaid Yapur</w:t>
          </w:r>
        </w:p>
      </w:tc>
    </w:tr>
  </w:tbl>
  <w:p w:rsidR="00417ECE" w:rsidRDefault="00417ECE" w:rsidP="00E86E4F">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3544" w:type="dxa"/>
      <w:tblLayout w:type="fixed"/>
      <w:tblLook w:val="04A0" w:firstRow="1" w:lastRow="0" w:firstColumn="1" w:lastColumn="0" w:noHBand="0" w:noVBand="1"/>
    </w:tblPr>
    <w:tblGrid>
      <w:gridCol w:w="2552"/>
      <w:gridCol w:w="3260"/>
    </w:tblGrid>
    <w:tr w:rsidR="00417ECE" w:rsidRPr="005A5E02" w:rsidTr="00D858F6">
      <w:tc>
        <w:tcPr>
          <w:tcW w:w="2552" w:type="dxa"/>
          <w:shd w:val="clear" w:color="auto" w:fill="auto"/>
          <w:vAlign w:val="center"/>
        </w:tcPr>
        <w:p w:rsidR="00417ECE" w:rsidRPr="005A5E02" w:rsidRDefault="00417ECE"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260" w:type="dxa"/>
          <w:shd w:val="clear" w:color="auto" w:fill="auto"/>
          <w:vAlign w:val="center"/>
        </w:tcPr>
        <w:p w:rsidR="00417ECE" w:rsidRPr="005A5E02" w:rsidRDefault="00417ECE" w:rsidP="00D858F6">
          <w:pPr>
            <w:spacing w:after="0" w:line="240" w:lineRule="auto"/>
            <w:rPr>
              <w:rFonts w:ascii="Palatino Linotype" w:hAnsi="Palatino Linotype"/>
              <w:b/>
              <w:sz w:val="22"/>
              <w:szCs w:val="22"/>
            </w:rPr>
          </w:pPr>
          <w:r w:rsidRPr="005A5E02">
            <w:rPr>
              <w:rFonts w:ascii="Palatino Linotype" w:hAnsi="Palatino Linotype"/>
              <w:b/>
              <w:sz w:val="22"/>
              <w:szCs w:val="22"/>
            </w:rPr>
            <w:t>0</w:t>
          </w:r>
          <w:r>
            <w:rPr>
              <w:rFonts w:ascii="Palatino Linotype" w:hAnsi="Palatino Linotype"/>
              <w:b/>
              <w:sz w:val="22"/>
              <w:szCs w:val="22"/>
            </w:rPr>
            <w:t>4207/</w:t>
          </w:r>
          <w:r w:rsidRPr="005A5E02">
            <w:rPr>
              <w:rFonts w:ascii="Palatino Linotype" w:hAnsi="Palatino Linotype"/>
              <w:b/>
              <w:sz w:val="22"/>
              <w:szCs w:val="22"/>
            </w:rPr>
            <w:t>INFOEM/IP/RR/201</w:t>
          </w:r>
          <w:r>
            <w:rPr>
              <w:rFonts w:ascii="Palatino Linotype" w:hAnsi="Palatino Linotype"/>
              <w:b/>
              <w:sz w:val="22"/>
              <w:szCs w:val="22"/>
            </w:rPr>
            <w:t xml:space="preserve">8 </w:t>
          </w:r>
        </w:p>
      </w:tc>
    </w:tr>
    <w:tr w:rsidR="00417ECE" w:rsidRPr="005A5E02" w:rsidTr="00D858F6">
      <w:tc>
        <w:tcPr>
          <w:tcW w:w="2552" w:type="dxa"/>
          <w:shd w:val="clear" w:color="auto" w:fill="auto"/>
          <w:vAlign w:val="center"/>
        </w:tcPr>
        <w:p w:rsidR="00417ECE" w:rsidRPr="005A5E02" w:rsidRDefault="00417ECE" w:rsidP="00653BCE">
          <w:pPr>
            <w:spacing w:after="0" w:line="240" w:lineRule="auto"/>
            <w:rPr>
              <w:rFonts w:ascii="Palatino Linotype" w:hAnsi="Palatino Linotype"/>
              <w:b/>
              <w:sz w:val="22"/>
              <w:szCs w:val="22"/>
            </w:rPr>
          </w:pPr>
          <w:r w:rsidRPr="005A5E02">
            <w:rPr>
              <w:rFonts w:ascii="Palatino Linotype" w:hAnsi="Palatino Linotype"/>
              <w:b/>
              <w:sz w:val="22"/>
              <w:szCs w:val="22"/>
            </w:rPr>
            <w:t>Recurrente:</w:t>
          </w:r>
        </w:p>
      </w:tc>
      <w:tc>
        <w:tcPr>
          <w:tcW w:w="3260" w:type="dxa"/>
          <w:shd w:val="clear" w:color="auto" w:fill="auto"/>
          <w:vAlign w:val="center"/>
        </w:tcPr>
        <w:p w:rsidR="00417ECE" w:rsidRPr="00927A01" w:rsidRDefault="00AD01AC" w:rsidP="00AD01AC">
          <w:pPr>
            <w:spacing w:after="0" w:line="240" w:lineRule="auto"/>
            <w:jc w:val="both"/>
            <w:rPr>
              <w:rFonts w:ascii="Palatino Linotype" w:hAnsi="Palatino Linotype"/>
              <w:b/>
              <w:sz w:val="22"/>
              <w:szCs w:val="22"/>
            </w:rPr>
          </w:pPr>
          <w:proofErr w:type="spellStart"/>
          <w:r>
            <w:rPr>
              <w:rFonts w:ascii="Palatino Linotype" w:hAnsi="Palatino Linotype"/>
              <w:b/>
              <w:sz w:val="22"/>
              <w:szCs w:val="22"/>
            </w:rPr>
            <w:t>Xxxxxxx</w:t>
          </w:r>
          <w:proofErr w:type="spellEnd"/>
          <w:r w:rsidR="00417ECE">
            <w:rPr>
              <w:rFonts w:ascii="Palatino Linotype" w:hAnsi="Palatino Linotype"/>
              <w:b/>
              <w:sz w:val="22"/>
              <w:szCs w:val="22"/>
            </w:rPr>
            <w:t xml:space="preserve"> </w:t>
          </w:r>
          <w:proofErr w:type="spellStart"/>
          <w:r>
            <w:rPr>
              <w:rFonts w:ascii="Palatino Linotype" w:hAnsi="Palatino Linotype"/>
              <w:b/>
              <w:sz w:val="22"/>
              <w:szCs w:val="22"/>
            </w:rPr>
            <w:t>Xxxxxxxxx</w:t>
          </w:r>
          <w:proofErr w:type="spellEnd"/>
          <w:r w:rsidR="00417ECE">
            <w:rPr>
              <w:rFonts w:ascii="Palatino Linotype" w:hAnsi="Palatino Linotype"/>
              <w:b/>
              <w:sz w:val="22"/>
              <w:szCs w:val="22"/>
            </w:rPr>
            <w:t xml:space="preserve"> </w:t>
          </w:r>
          <w:proofErr w:type="spellStart"/>
          <w:r>
            <w:rPr>
              <w:rFonts w:ascii="Palatino Linotype" w:hAnsi="Palatino Linotype"/>
              <w:b/>
              <w:sz w:val="22"/>
              <w:szCs w:val="22"/>
            </w:rPr>
            <w:t>Xx</w:t>
          </w:r>
          <w:proofErr w:type="spellEnd"/>
          <w:r w:rsidR="00417ECE">
            <w:rPr>
              <w:rFonts w:ascii="Palatino Linotype" w:hAnsi="Palatino Linotype"/>
              <w:b/>
              <w:sz w:val="22"/>
              <w:szCs w:val="22"/>
            </w:rPr>
            <w:t xml:space="preserve"> </w:t>
          </w:r>
          <w:proofErr w:type="spellStart"/>
          <w:r>
            <w:rPr>
              <w:rFonts w:ascii="Palatino Linotype" w:hAnsi="Palatino Linotype"/>
              <w:b/>
              <w:sz w:val="22"/>
              <w:szCs w:val="22"/>
            </w:rPr>
            <w:t>Xxxxxxx</w:t>
          </w:r>
          <w:proofErr w:type="spellEnd"/>
          <w:r w:rsidR="00417ECE">
            <w:rPr>
              <w:rFonts w:ascii="Palatino Linotype" w:hAnsi="Palatino Linotype"/>
              <w:b/>
              <w:sz w:val="22"/>
              <w:szCs w:val="22"/>
            </w:rPr>
            <w:t xml:space="preserve"> </w:t>
          </w:r>
        </w:p>
      </w:tc>
    </w:tr>
    <w:tr w:rsidR="00417ECE" w:rsidRPr="005A5E02" w:rsidTr="00D858F6">
      <w:trPr>
        <w:trHeight w:val="228"/>
      </w:trPr>
      <w:tc>
        <w:tcPr>
          <w:tcW w:w="2552" w:type="dxa"/>
          <w:shd w:val="clear" w:color="auto" w:fill="auto"/>
          <w:vAlign w:val="center"/>
        </w:tcPr>
        <w:p w:rsidR="00417ECE" w:rsidRPr="005A5E02" w:rsidRDefault="00417ECE" w:rsidP="00653BCE">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260" w:type="dxa"/>
          <w:shd w:val="clear" w:color="auto" w:fill="auto"/>
          <w:vAlign w:val="center"/>
        </w:tcPr>
        <w:p w:rsidR="00417ECE" w:rsidRPr="00927A01" w:rsidRDefault="00417ECE" w:rsidP="00D858F6">
          <w:pPr>
            <w:spacing w:after="0" w:line="240" w:lineRule="auto"/>
            <w:jc w:val="both"/>
            <w:rPr>
              <w:rFonts w:ascii="Palatino Linotype" w:hAnsi="Palatino Linotype"/>
              <w:b/>
              <w:sz w:val="22"/>
              <w:szCs w:val="22"/>
            </w:rPr>
          </w:pPr>
          <w:r>
            <w:rPr>
              <w:rFonts w:ascii="Palatino Linotype" w:hAnsi="Palatino Linotype"/>
              <w:b/>
              <w:sz w:val="22"/>
              <w:szCs w:val="22"/>
            </w:rPr>
            <w:t xml:space="preserve">Universidad Politécnica del Valle de Toluca  </w:t>
          </w:r>
        </w:p>
      </w:tc>
    </w:tr>
    <w:tr w:rsidR="00417ECE" w:rsidRPr="005A5E02" w:rsidTr="00D858F6">
      <w:tc>
        <w:tcPr>
          <w:tcW w:w="2552" w:type="dxa"/>
          <w:shd w:val="clear" w:color="auto" w:fill="auto"/>
          <w:vAlign w:val="center"/>
        </w:tcPr>
        <w:p w:rsidR="00417ECE" w:rsidRPr="005A5E02" w:rsidRDefault="00417ECE"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260" w:type="dxa"/>
          <w:shd w:val="clear" w:color="auto" w:fill="auto"/>
          <w:vAlign w:val="center"/>
        </w:tcPr>
        <w:p w:rsidR="00417ECE" w:rsidRPr="005A5E02" w:rsidRDefault="00417ECE"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Eva Abaid Yapur</w:t>
          </w:r>
        </w:p>
      </w:tc>
    </w:tr>
  </w:tbl>
  <w:p w:rsidR="00417ECE" w:rsidRDefault="00417EC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FF72B8"/>
    <w:multiLevelType w:val="hybridMultilevel"/>
    <w:tmpl w:val="B7A00DDE"/>
    <w:lvl w:ilvl="0" w:tplc="1E9A3EE2">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9CD0134"/>
    <w:multiLevelType w:val="hybridMultilevel"/>
    <w:tmpl w:val="FBFEE692"/>
    <w:lvl w:ilvl="0" w:tplc="2FFE8CAC">
      <w:start w:val="1"/>
      <w:numFmt w:val="bullet"/>
      <w:lvlText w:val=""/>
      <w:lvlJc w:val="left"/>
      <w:pPr>
        <w:ind w:left="360" w:hanging="360"/>
      </w:pPr>
      <w:rPr>
        <w:rFonts w:ascii="Wingdings" w:hAnsi="Wingdings" w:hint="default"/>
        <w:sz w:val="52"/>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nsid w:val="1BEA069C"/>
    <w:multiLevelType w:val="hybridMultilevel"/>
    <w:tmpl w:val="DFC08130"/>
    <w:lvl w:ilvl="0" w:tplc="BFA0FF76">
      <w:start w:val="1"/>
      <w:numFmt w:val="low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nsid w:val="350A7193"/>
    <w:multiLevelType w:val="hybridMultilevel"/>
    <w:tmpl w:val="C8062F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
    <w:nsid w:val="3E0F039D"/>
    <w:multiLevelType w:val="hybridMultilevel"/>
    <w:tmpl w:val="6D864A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nsid w:val="42D35F9F"/>
    <w:multiLevelType w:val="hybridMultilevel"/>
    <w:tmpl w:val="BCACA3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3487B04"/>
    <w:multiLevelType w:val="hybridMultilevel"/>
    <w:tmpl w:val="500AF4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6F061B74"/>
    <w:multiLevelType w:val="hybridMultilevel"/>
    <w:tmpl w:val="F3E08412"/>
    <w:lvl w:ilvl="0" w:tplc="080A000F">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0">
    <w:nsid w:val="7F1F2B68"/>
    <w:multiLevelType w:val="hybridMultilevel"/>
    <w:tmpl w:val="5142AB6C"/>
    <w:lvl w:ilvl="0" w:tplc="42E81F4E">
      <w:start w:val="1"/>
      <w:numFmt w:val="upperRoman"/>
      <w:suff w:val="space"/>
      <w:lvlText w:val="%1."/>
      <w:lvlJc w:val="left"/>
      <w:pPr>
        <w:ind w:left="1080"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9"/>
  </w:num>
  <w:num w:numId="2">
    <w:abstractNumId w:val="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4"/>
  </w:num>
  <w:num w:numId="6">
    <w:abstractNumId w:val="1"/>
  </w:num>
  <w:num w:numId="7">
    <w:abstractNumId w:val="8"/>
  </w:num>
  <w:num w:numId="8">
    <w:abstractNumId w:val="0"/>
  </w:num>
  <w:num w:numId="9">
    <w:abstractNumId w:val="3"/>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58"/>
    <w:rsid w:val="0000095D"/>
    <w:rsid w:val="00000D12"/>
    <w:rsid w:val="000017D2"/>
    <w:rsid w:val="000023E2"/>
    <w:rsid w:val="000023F5"/>
    <w:rsid w:val="000031D2"/>
    <w:rsid w:val="00003F5B"/>
    <w:rsid w:val="00004E2F"/>
    <w:rsid w:val="000058CF"/>
    <w:rsid w:val="000064B9"/>
    <w:rsid w:val="0001006B"/>
    <w:rsid w:val="00011730"/>
    <w:rsid w:val="000121F1"/>
    <w:rsid w:val="000123C7"/>
    <w:rsid w:val="00014425"/>
    <w:rsid w:val="00014FD5"/>
    <w:rsid w:val="00015040"/>
    <w:rsid w:val="00015682"/>
    <w:rsid w:val="00016368"/>
    <w:rsid w:val="00017CED"/>
    <w:rsid w:val="00017D62"/>
    <w:rsid w:val="00017DEC"/>
    <w:rsid w:val="00021550"/>
    <w:rsid w:val="00021A61"/>
    <w:rsid w:val="00021D3C"/>
    <w:rsid w:val="00022392"/>
    <w:rsid w:val="0002286D"/>
    <w:rsid w:val="00022F7F"/>
    <w:rsid w:val="00023F0E"/>
    <w:rsid w:val="00024615"/>
    <w:rsid w:val="00025F0D"/>
    <w:rsid w:val="00027DCB"/>
    <w:rsid w:val="00030168"/>
    <w:rsid w:val="000301B7"/>
    <w:rsid w:val="000303DA"/>
    <w:rsid w:val="000311B1"/>
    <w:rsid w:val="00031C69"/>
    <w:rsid w:val="0003204F"/>
    <w:rsid w:val="00032FE2"/>
    <w:rsid w:val="00033C62"/>
    <w:rsid w:val="00034A1D"/>
    <w:rsid w:val="0003597A"/>
    <w:rsid w:val="0003681E"/>
    <w:rsid w:val="0003749D"/>
    <w:rsid w:val="000374D7"/>
    <w:rsid w:val="0004056B"/>
    <w:rsid w:val="0004257A"/>
    <w:rsid w:val="00042EAD"/>
    <w:rsid w:val="000470FE"/>
    <w:rsid w:val="000471C6"/>
    <w:rsid w:val="00047E4B"/>
    <w:rsid w:val="0005040C"/>
    <w:rsid w:val="000528B6"/>
    <w:rsid w:val="00052C63"/>
    <w:rsid w:val="0005466B"/>
    <w:rsid w:val="00054E72"/>
    <w:rsid w:val="000554B4"/>
    <w:rsid w:val="00057B34"/>
    <w:rsid w:val="0006124E"/>
    <w:rsid w:val="00062CA3"/>
    <w:rsid w:val="00062E7B"/>
    <w:rsid w:val="0006312B"/>
    <w:rsid w:val="00063DAE"/>
    <w:rsid w:val="00063DD3"/>
    <w:rsid w:val="000650FA"/>
    <w:rsid w:val="00065443"/>
    <w:rsid w:val="00065E74"/>
    <w:rsid w:val="00066489"/>
    <w:rsid w:val="000675B0"/>
    <w:rsid w:val="00067BB2"/>
    <w:rsid w:val="000714A3"/>
    <w:rsid w:val="00073A4E"/>
    <w:rsid w:val="00074A40"/>
    <w:rsid w:val="00074E94"/>
    <w:rsid w:val="00076612"/>
    <w:rsid w:val="00080AC5"/>
    <w:rsid w:val="00081FC7"/>
    <w:rsid w:val="00082AFC"/>
    <w:rsid w:val="000839CE"/>
    <w:rsid w:val="0008542A"/>
    <w:rsid w:val="00085610"/>
    <w:rsid w:val="00085D4A"/>
    <w:rsid w:val="00086C1F"/>
    <w:rsid w:val="000936E2"/>
    <w:rsid w:val="0009408F"/>
    <w:rsid w:val="000952EC"/>
    <w:rsid w:val="000957AA"/>
    <w:rsid w:val="000A01E9"/>
    <w:rsid w:val="000A02C3"/>
    <w:rsid w:val="000A1026"/>
    <w:rsid w:val="000A13C0"/>
    <w:rsid w:val="000A1D24"/>
    <w:rsid w:val="000A5A50"/>
    <w:rsid w:val="000A5ED9"/>
    <w:rsid w:val="000A686C"/>
    <w:rsid w:val="000A6B77"/>
    <w:rsid w:val="000A7741"/>
    <w:rsid w:val="000A7A17"/>
    <w:rsid w:val="000B0BC0"/>
    <w:rsid w:val="000B34A2"/>
    <w:rsid w:val="000B3FFD"/>
    <w:rsid w:val="000B5F0E"/>
    <w:rsid w:val="000B6AC3"/>
    <w:rsid w:val="000B6B38"/>
    <w:rsid w:val="000B6BC7"/>
    <w:rsid w:val="000B6DA3"/>
    <w:rsid w:val="000B716C"/>
    <w:rsid w:val="000B73BF"/>
    <w:rsid w:val="000C11DC"/>
    <w:rsid w:val="000C2166"/>
    <w:rsid w:val="000C264E"/>
    <w:rsid w:val="000C4453"/>
    <w:rsid w:val="000C447D"/>
    <w:rsid w:val="000C44EA"/>
    <w:rsid w:val="000C5EF0"/>
    <w:rsid w:val="000C61D8"/>
    <w:rsid w:val="000D06E4"/>
    <w:rsid w:val="000D12E5"/>
    <w:rsid w:val="000D13D0"/>
    <w:rsid w:val="000D1DCC"/>
    <w:rsid w:val="000D2D89"/>
    <w:rsid w:val="000D45A0"/>
    <w:rsid w:val="000D4A93"/>
    <w:rsid w:val="000D4F1A"/>
    <w:rsid w:val="000D73F2"/>
    <w:rsid w:val="000D7AF5"/>
    <w:rsid w:val="000E050B"/>
    <w:rsid w:val="000E2558"/>
    <w:rsid w:val="000E2FAC"/>
    <w:rsid w:val="000E3018"/>
    <w:rsid w:val="000E34E1"/>
    <w:rsid w:val="000E385A"/>
    <w:rsid w:val="000E3DD1"/>
    <w:rsid w:val="000E3DD5"/>
    <w:rsid w:val="000E4151"/>
    <w:rsid w:val="000E4499"/>
    <w:rsid w:val="000E50A2"/>
    <w:rsid w:val="000E5CB2"/>
    <w:rsid w:val="000E63B2"/>
    <w:rsid w:val="000E6F5D"/>
    <w:rsid w:val="000F0FF5"/>
    <w:rsid w:val="000F32FD"/>
    <w:rsid w:val="000F3671"/>
    <w:rsid w:val="000F3B3D"/>
    <w:rsid w:val="000F4076"/>
    <w:rsid w:val="000F4A5F"/>
    <w:rsid w:val="000F67BA"/>
    <w:rsid w:val="001000EC"/>
    <w:rsid w:val="001011FE"/>
    <w:rsid w:val="00103325"/>
    <w:rsid w:val="001033B8"/>
    <w:rsid w:val="00104F06"/>
    <w:rsid w:val="001079F2"/>
    <w:rsid w:val="00107A65"/>
    <w:rsid w:val="00110B24"/>
    <w:rsid w:val="00111829"/>
    <w:rsid w:val="00112F90"/>
    <w:rsid w:val="00114283"/>
    <w:rsid w:val="001144A5"/>
    <w:rsid w:val="00115916"/>
    <w:rsid w:val="001161BA"/>
    <w:rsid w:val="0011725B"/>
    <w:rsid w:val="00117947"/>
    <w:rsid w:val="001200BC"/>
    <w:rsid w:val="001205E4"/>
    <w:rsid w:val="00120B12"/>
    <w:rsid w:val="001213A0"/>
    <w:rsid w:val="00121B9D"/>
    <w:rsid w:val="00122101"/>
    <w:rsid w:val="00122978"/>
    <w:rsid w:val="0012430E"/>
    <w:rsid w:val="00124D28"/>
    <w:rsid w:val="00124D84"/>
    <w:rsid w:val="00124F5A"/>
    <w:rsid w:val="00125A93"/>
    <w:rsid w:val="00127157"/>
    <w:rsid w:val="00130398"/>
    <w:rsid w:val="00131130"/>
    <w:rsid w:val="00131967"/>
    <w:rsid w:val="00131ED7"/>
    <w:rsid w:val="00132A8A"/>
    <w:rsid w:val="00132D1C"/>
    <w:rsid w:val="00132E57"/>
    <w:rsid w:val="0013333E"/>
    <w:rsid w:val="0013381E"/>
    <w:rsid w:val="001338F3"/>
    <w:rsid w:val="00135054"/>
    <w:rsid w:val="00140124"/>
    <w:rsid w:val="0014029E"/>
    <w:rsid w:val="0014047A"/>
    <w:rsid w:val="001418E9"/>
    <w:rsid w:val="00142628"/>
    <w:rsid w:val="00143BCA"/>
    <w:rsid w:val="00144BDA"/>
    <w:rsid w:val="00145229"/>
    <w:rsid w:val="001452F8"/>
    <w:rsid w:val="00145B38"/>
    <w:rsid w:val="001464EC"/>
    <w:rsid w:val="001469DE"/>
    <w:rsid w:val="0014787E"/>
    <w:rsid w:val="00147FF3"/>
    <w:rsid w:val="0015134A"/>
    <w:rsid w:val="001522FB"/>
    <w:rsid w:val="00152AD8"/>
    <w:rsid w:val="0015427A"/>
    <w:rsid w:val="00157541"/>
    <w:rsid w:val="001576FE"/>
    <w:rsid w:val="001578B4"/>
    <w:rsid w:val="00157E73"/>
    <w:rsid w:val="00161384"/>
    <w:rsid w:val="0016146B"/>
    <w:rsid w:val="001616D9"/>
    <w:rsid w:val="001624D1"/>
    <w:rsid w:val="00163FEB"/>
    <w:rsid w:val="00164588"/>
    <w:rsid w:val="00165265"/>
    <w:rsid w:val="00165A2B"/>
    <w:rsid w:val="00165C15"/>
    <w:rsid w:val="001660DF"/>
    <w:rsid w:val="00166117"/>
    <w:rsid w:val="0016736F"/>
    <w:rsid w:val="00167972"/>
    <w:rsid w:val="00170245"/>
    <w:rsid w:val="001720C4"/>
    <w:rsid w:val="00173064"/>
    <w:rsid w:val="001730B8"/>
    <w:rsid w:val="0017384F"/>
    <w:rsid w:val="00174630"/>
    <w:rsid w:val="0017559A"/>
    <w:rsid w:val="001773A7"/>
    <w:rsid w:val="00180302"/>
    <w:rsid w:val="001811B7"/>
    <w:rsid w:val="001824E9"/>
    <w:rsid w:val="00184220"/>
    <w:rsid w:val="00184A07"/>
    <w:rsid w:val="0018506C"/>
    <w:rsid w:val="00185967"/>
    <w:rsid w:val="0018624C"/>
    <w:rsid w:val="0019069C"/>
    <w:rsid w:val="00191104"/>
    <w:rsid w:val="00191A57"/>
    <w:rsid w:val="00193749"/>
    <w:rsid w:val="001945C4"/>
    <w:rsid w:val="00196177"/>
    <w:rsid w:val="001A02C8"/>
    <w:rsid w:val="001A0FBE"/>
    <w:rsid w:val="001A13AD"/>
    <w:rsid w:val="001A1824"/>
    <w:rsid w:val="001A50EA"/>
    <w:rsid w:val="001A600E"/>
    <w:rsid w:val="001A6F14"/>
    <w:rsid w:val="001A76CD"/>
    <w:rsid w:val="001B012F"/>
    <w:rsid w:val="001B0139"/>
    <w:rsid w:val="001B0B32"/>
    <w:rsid w:val="001B1E45"/>
    <w:rsid w:val="001B205E"/>
    <w:rsid w:val="001B2F54"/>
    <w:rsid w:val="001B2FB5"/>
    <w:rsid w:val="001B4402"/>
    <w:rsid w:val="001B53C0"/>
    <w:rsid w:val="001B5D20"/>
    <w:rsid w:val="001C0E91"/>
    <w:rsid w:val="001C27D1"/>
    <w:rsid w:val="001C4C72"/>
    <w:rsid w:val="001C544C"/>
    <w:rsid w:val="001C59BF"/>
    <w:rsid w:val="001C5E3D"/>
    <w:rsid w:val="001D0B77"/>
    <w:rsid w:val="001D0F42"/>
    <w:rsid w:val="001D24A5"/>
    <w:rsid w:val="001D28BA"/>
    <w:rsid w:val="001D2E00"/>
    <w:rsid w:val="001D4AFB"/>
    <w:rsid w:val="001D611D"/>
    <w:rsid w:val="001D6BCA"/>
    <w:rsid w:val="001D6FD8"/>
    <w:rsid w:val="001D7F15"/>
    <w:rsid w:val="001E0CED"/>
    <w:rsid w:val="001E17AE"/>
    <w:rsid w:val="001E25C5"/>
    <w:rsid w:val="001E2837"/>
    <w:rsid w:val="001E2D79"/>
    <w:rsid w:val="001E3A2C"/>
    <w:rsid w:val="001E4271"/>
    <w:rsid w:val="001E4731"/>
    <w:rsid w:val="001F0111"/>
    <w:rsid w:val="001F0D06"/>
    <w:rsid w:val="001F1FCA"/>
    <w:rsid w:val="001F230E"/>
    <w:rsid w:val="001F2565"/>
    <w:rsid w:val="001F2BA0"/>
    <w:rsid w:val="001F3588"/>
    <w:rsid w:val="001F419B"/>
    <w:rsid w:val="001F4B3D"/>
    <w:rsid w:val="001F4CE2"/>
    <w:rsid w:val="001F6AA4"/>
    <w:rsid w:val="002014B8"/>
    <w:rsid w:val="002025A4"/>
    <w:rsid w:val="002034FE"/>
    <w:rsid w:val="0020362C"/>
    <w:rsid w:val="00203A5A"/>
    <w:rsid w:val="00205FC0"/>
    <w:rsid w:val="00206351"/>
    <w:rsid w:val="00206B8C"/>
    <w:rsid w:val="00211553"/>
    <w:rsid w:val="00211C43"/>
    <w:rsid w:val="00211EF7"/>
    <w:rsid w:val="002138D9"/>
    <w:rsid w:val="00213B6A"/>
    <w:rsid w:val="00214FBD"/>
    <w:rsid w:val="00216AB9"/>
    <w:rsid w:val="00216AF9"/>
    <w:rsid w:val="002171DA"/>
    <w:rsid w:val="00217FDD"/>
    <w:rsid w:val="002200C9"/>
    <w:rsid w:val="00220130"/>
    <w:rsid w:val="002205DA"/>
    <w:rsid w:val="002217A0"/>
    <w:rsid w:val="002219AC"/>
    <w:rsid w:val="00222854"/>
    <w:rsid w:val="00223D2D"/>
    <w:rsid w:val="00224027"/>
    <w:rsid w:val="00224C73"/>
    <w:rsid w:val="00224DE7"/>
    <w:rsid w:val="00224E44"/>
    <w:rsid w:val="00224FBF"/>
    <w:rsid w:val="00225381"/>
    <w:rsid w:val="002262E3"/>
    <w:rsid w:val="00226343"/>
    <w:rsid w:val="00226B9C"/>
    <w:rsid w:val="002314A5"/>
    <w:rsid w:val="0023271C"/>
    <w:rsid w:val="002336C9"/>
    <w:rsid w:val="002374FD"/>
    <w:rsid w:val="00240D95"/>
    <w:rsid w:val="00241773"/>
    <w:rsid w:val="00241964"/>
    <w:rsid w:val="00241FF1"/>
    <w:rsid w:val="00242306"/>
    <w:rsid w:val="00242DDD"/>
    <w:rsid w:val="00242F40"/>
    <w:rsid w:val="002430CF"/>
    <w:rsid w:val="002434FE"/>
    <w:rsid w:val="0024350E"/>
    <w:rsid w:val="00243685"/>
    <w:rsid w:val="002438C0"/>
    <w:rsid w:val="00244A1E"/>
    <w:rsid w:val="00247FF9"/>
    <w:rsid w:val="00250117"/>
    <w:rsid w:val="00250ACC"/>
    <w:rsid w:val="00250B99"/>
    <w:rsid w:val="00251242"/>
    <w:rsid w:val="00251D0D"/>
    <w:rsid w:val="00251DFA"/>
    <w:rsid w:val="00252BBB"/>
    <w:rsid w:val="00253BB3"/>
    <w:rsid w:val="00255380"/>
    <w:rsid w:val="0025594A"/>
    <w:rsid w:val="0025684D"/>
    <w:rsid w:val="00257425"/>
    <w:rsid w:val="00257651"/>
    <w:rsid w:val="00260989"/>
    <w:rsid w:val="00260B77"/>
    <w:rsid w:val="00261013"/>
    <w:rsid w:val="00262368"/>
    <w:rsid w:val="00263373"/>
    <w:rsid w:val="002638A8"/>
    <w:rsid w:val="00263B17"/>
    <w:rsid w:val="00264B40"/>
    <w:rsid w:val="00265698"/>
    <w:rsid w:val="0026575F"/>
    <w:rsid w:val="00266066"/>
    <w:rsid w:val="00267C03"/>
    <w:rsid w:val="00267F3C"/>
    <w:rsid w:val="0027024E"/>
    <w:rsid w:val="00271166"/>
    <w:rsid w:val="002711FB"/>
    <w:rsid w:val="00271EBE"/>
    <w:rsid w:val="00271F26"/>
    <w:rsid w:val="0027451C"/>
    <w:rsid w:val="00275DC7"/>
    <w:rsid w:val="0027711A"/>
    <w:rsid w:val="002832D5"/>
    <w:rsid w:val="00283DC4"/>
    <w:rsid w:val="002845FE"/>
    <w:rsid w:val="002864BE"/>
    <w:rsid w:val="0028653B"/>
    <w:rsid w:val="0028694D"/>
    <w:rsid w:val="00286E29"/>
    <w:rsid w:val="002872CE"/>
    <w:rsid w:val="002918CB"/>
    <w:rsid w:val="00291ECB"/>
    <w:rsid w:val="00291F6A"/>
    <w:rsid w:val="002920EE"/>
    <w:rsid w:val="002944C8"/>
    <w:rsid w:val="002959B2"/>
    <w:rsid w:val="002963CF"/>
    <w:rsid w:val="002A0158"/>
    <w:rsid w:val="002A0187"/>
    <w:rsid w:val="002A109F"/>
    <w:rsid w:val="002A1343"/>
    <w:rsid w:val="002A1AD9"/>
    <w:rsid w:val="002A21C6"/>
    <w:rsid w:val="002A258F"/>
    <w:rsid w:val="002A49DB"/>
    <w:rsid w:val="002A581B"/>
    <w:rsid w:val="002A5CC3"/>
    <w:rsid w:val="002A7C44"/>
    <w:rsid w:val="002B1153"/>
    <w:rsid w:val="002B28C8"/>
    <w:rsid w:val="002B47A6"/>
    <w:rsid w:val="002B4BDD"/>
    <w:rsid w:val="002B5166"/>
    <w:rsid w:val="002B636D"/>
    <w:rsid w:val="002B7575"/>
    <w:rsid w:val="002B7EB1"/>
    <w:rsid w:val="002C1088"/>
    <w:rsid w:val="002C1C54"/>
    <w:rsid w:val="002C26E5"/>
    <w:rsid w:val="002C3E63"/>
    <w:rsid w:val="002C3F1F"/>
    <w:rsid w:val="002C48A6"/>
    <w:rsid w:val="002C5102"/>
    <w:rsid w:val="002C69A6"/>
    <w:rsid w:val="002C6C17"/>
    <w:rsid w:val="002D0581"/>
    <w:rsid w:val="002D08B8"/>
    <w:rsid w:val="002D706E"/>
    <w:rsid w:val="002D7413"/>
    <w:rsid w:val="002D7A22"/>
    <w:rsid w:val="002E0E06"/>
    <w:rsid w:val="002E0FA3"/>
    <w:rsid w:val="002E1174"/>
    <w:rsid w:val="002E55FE"/>
    <w:rsid w:val="002E5760"/>
    <w:rsid w:val="002E5F1C"/>
    <w:rsid w:val="002E5F3B"/>
    <w:rsid w:val="002F2885"/>
    <w:rsid w:val="002F2B5F"/>
    <w:rsid w:val="002F429E"/>
    <w:rsid w:val="002F4A48"/>
    <w:rsid w:val="002F5546"/>
    <w:rsid w:val="002F6807"/>
    <w:rsid w:val="002F7780"/>
    <w:rsid w:val="003013B8"/>
    <w:rsid w:val="00302ADF"/>
    <w:rsid w:val="0030334A"/>
    <w:rsid w:val="00303A3A"/>
    <w:rsid w:val="00304FD6"/>
    <w:rsid w:val="003058AF"/>
    <w:rsid w:val="003105ED"/>
    <w:rsid w:val="0031070D"/>
    <w:rsid w:val="0031152A"/>
    <w:rsid w:val="00311B79"/>
    <w:rsid w:val="00311EB0"/>
    <w:rsid w:val="003123B6"/>
    <w:rsid w:val="00312E0F"/>
    <w:rsid w:val="00313542"/>
    <w:rsid w:val="00314D53"/>
    <w:rsid w:val="003155D8"/>
    <w:rsid w:val="00315963"/>
    <w:rsid w:val="00322204"/>
    <w:rsid w:val="00322B25"/>
    <w:rsid w:val="0032350A"/>
    <w:rsid w:val="00323DB3"/>
    <w:rsid w:val="00324A89"/>
    <w:rsid w:val="003250BF"/>
    <w:rsid w:val="00325564"/>
    <w:rsid w:val="003314E1"/>
    <w:rsid w:val="003324B9"/>
    <w:rsid w:val="00332543"/>
    <w:rsid w:val="00332DB4"/>
    <w:rsid w:val="003346AC"/>
    <w:rsid w:val="00336356"/>
    <w:rsid w:val="00336D3A"/>
    <w:rsid w:val="00337111"/>
    <w:rsid w:val="00337AE2"/>
    <w:rsid w:val="00337E62"/>
    <w:rsid w:val="00340794"/>
    <w:rsid w:val="003413A1"/>
    <w:rsid w:val="003435F5"/>
    <w:rsid w:val="003451BB"/>
    <w:rsid w:val="00345760"/>
    <w:rsid w:val="003468B6"/>
    <w:rsid w:val="00346B1E"/>
    <w:rsid w:val="00347BEE"/>
    <w:rsid w:val="00352216"/>
    <w:rsid w:val="003523D5"/>
    <w:rsid w:val="00352920"/>
    <w:rsid w:val="00353360"/>
    <w:rsid w:val="0035351D"/>
    <w:rsid w:val="003536C6"/>
    <w:rsid w:val="003538C9"/>
    <w:rsid w:val="00353AB5"/>
    <w:rsid w:val="00356016"/>
    <w:rsid w:val="003561FB"/>
    <w:rsid w:val="0035645C"/>
    <w:rsid w:val="00356E6C"/>
    <w:rsid w:val="00356EDD"/>
    <w:rsid w:val="00357F86"/>
    <w:rsid w:val="0036055A"/>
    <w:rsid w:val="00364507"/>
    <w:rsid w:val="003651F6"/>
    <w:rsid w:val="00366744"/>
    <w:rsid w:val="00366DB8"/>
    <w:rsid w:val="0037054A"/>
    <w:rsid w:val="00370BE7"/>
    <w:rsid w:val="00374D05"/>
    <w:rsid w:val="00374F45"/>
    <w:rsid w:val="003803FB"/>
    <w:rsid w:val="00380A6A"/>
    <w:rsid w:val="00380BAD"/>
    <w:rsid w:val="0038239E"/>
    <w:rsid w:val="00383904"/>
    <w:rsid w:val="003843C8"/>
    <w:rsid w:val="00384411"/>
    <w:rsid w:val="0038463C"/>
    <w:rsid w:val="00384DA5"/>
    <w:rsid w:val="003874C3"/>
    <w:rsid w:val="00392061"/>
    <w:rsid w:val="003920EA"/>
    <w:rsid w:val="00393CEF"/>
    <w:rsid w:val="00395254"/>
    <w:rsid w:val="00395CA3"/>
    <w:rsid w:val="00396014"/>
    <w:rsid w:val="00396E4D"/>
    <w:rsid w:val="00397901"/>
    <w:rsid w:val="00397E18"/>
    <w:rsid w:val="003A01DE"/>
    <w:rsid w:val="003A0B9B"/>
    <w:rsid w:val="003A1EF4"/>
    <w:rsid w:val="003A226A"/>
    <w:rsid w:val="003A243D"/>
    <w:rsid w:val="003A362B"/>
    <w:rsid w:val="003A3B82"/>
    <w:rsid w:val="003A3BFD"/>
    <w:rsid w:val="003A5252"/>
    <w:rsid w:val="003A5A29"/>
    <w:rsid w:val="003B00AC"/>
    <w:rsid w:val="003B2036"/>
    <w:rsid w:val="003B4662"/>
    <w:rsid w:val="003B573B"/>
    <w:rsid w:val="003B5F60"/>
    <w:rsid w:val="003B656C"/>
    <w:rsid w:val="003C25A2"/>
    <w:rsid w:val="003C2683"/>
    <w:rsid w:val="003C38B6"/>
    <w:rsid w:val="003C47C8"/>
    <w:rsid w:val="003D1B5F"/>
    <w:rsid w:val="003D2654"/>
    <w:rsid w:val="003D3738"/>
    <w:rsid w:val="003D4287"/>
    <w:rsid w:val="003D4EE5"/>
    <w:rsid w:val="003D568F"/>
    <w:rsid w:val="003D5EFE"/>
    <w:rsid w:val="003D69C6"/>
    <w:rsid w:val="003D6C68"/>
    <w:rsid w:val="003D6F07"/>
    <w:rsid w:val="003D6F96"/>
    <w:rsid w:val="003D7580"/>
    <w:rsid w:val="003E2A69"/>
    <w:rsid w:val="003E3376"/>
    <w:rsid w:val="003E4D59"/>
    <w:rsid w:val="003E5663"/>
    <w:rsid w:val="003E5798"/>
    <w:rsid w:val="003E69C5"/>
    <w:rsid w:val="003E7059"/>
    <w:rsid w:val="003F059F"/>
    <w:rsid w:val="003F06E2"/>
    <w:rsid w:val="003F0C94"/>
    <w:rsid w:val="003F1C95"/>
    <w:rsid w:val="003F2125"/>
    <w:rsid w:val="003F2AE0"/>
    <w:rsid w:val="003F2F40"/>
    <w:rsid w:val="003F3747"/>
    <w:rsid w:val="003F3756"/>
    <w:rsid w:val="003F4693"/>
    <w:rsid w:val="003F5030"/>
    <w:rsid w:val="003F6ED1"/>
    <w:rsid w:val="003F77C6"/>
    <w:rsid w:val="003F7A5C"/>
    <w:rsid w:val="0040006B"/>
    <w:rsid w:val="00400C89"/>
    <w:rsid w:val="00402840"/>
    <w:rsid w:val="0040295D"/>
    <w:rsid w:val="004056F2"/>
    <w:rsid w:val="00406C92"/>
    <w:rsid w:val="00410877"/>
    <w:rsid w:val="00410F2A"/>
    <w:rsid w:val="004114D7"/>
    <w:rsid w:val="00412B20"/>
    <w:rsid w:val="00413382"/>
    <w:rsid w:val="00413A91"/>
    <w:rsid w:val="004141A4"/>
    <w:rsid w:val="0041435C"/>
    <w:rsid w:val="00414633"/>
    <w:rsid w:val="00415A86"/>
    <w:rsid w:val="0041782E"/>
    <w:rsid w:val="00417ECE"/>
    <w:rsid w:val="004221E4"/>
    <w:rsid w:val="00422F3A"/>
    <w:rsid w:val="00423E63"/>
    <w:rsid w:val="0042489B"/>
    <w:rsid w:val="00426711"/>
    <w:rsid w:val="00427913"/>
    <w:rsid w:val="0043072B"/>
    <w:rsid w:val="00431692"/>
    <w:rsid w:val="00432FB3"/>
    <w:rsid w:val="004330AB"/>
    <w:rsid w:val="00433FE2"/>
    <w:rsid w:val="00437B12"/>
    <w:rsid w:val="00437B88"/>
    <w:rsid w:val="004419E0"/>
    <w:rsid w:val="0044236D"/>
    <w:rsid w:val="00442E2A"/>
    <w:rsid w:val="0044389E"/>
    <w:rsid w:val="0044415B"/>
    <w:rsid w:val="004454C4"/>
    <w:rsid w:val="004458A8"/>
    <w:rsid w:val="00446449"/>
    <w:rsid w:val="00447B7E"/>
    <w:rsid w:val="00451D44"/>
    <w:rsid w:val="00453310"/>
    <w:rsid w:val="0045562A"/>
    <w:rsid w:val="004556C5"/>
    <w:rsid w:val="00455D75"/>
    <w:rsid w:val="00456A96"/>
    <w:rsid w:val="004615E4"/>
    <w:rsid w:val="00463390"/>
    <w:rsid w:val="00464B80"/>
    <w:rsid w:val="00470D81"/>
    <w:rsid w:val="00471253"/>
    <w:rsid w:val="0047181A"/>
    <w:rsid w:val="00472EB2"/>
    <w:rsid w:val="0047515C"/>
    <w:rsid w:val="0047646D"/>
    <w:rsid w:val="00476D82"/>
    <w:rsid w:val="004778CA"/>
    <w:rsid w:val="00480069"/>
    <w:rsid w:val="00480096"/>
    <w:rsid w:val="0048151C"/>
    <w:rsid w:val="00481717"/>
    <w:rsid w:val="00483EB1"/>
    <w:rsid w:val="00485083"/>
    <w:rsid w:val="0048543D"/>
    <w:rsid w:val="00487321"/>
    <w:rsid w:val="004905BF"/>
    <w:rsid w:val="00491251"/>
    <w:rsid w:val="00491EA0"/>
    <w:rsid w:val="0049280E"/>
    <w:rsid w:val="00492CA0"/>
    <w:rsid w:val="0049543C"/>
    <w:rsid w:val="00495DE1"/>
    <w:rsid w:val="00496FAB"/>
    <w:rsid w:val="004A0BAE"/>
    <w:rsid w:val="004A2224"/>
    <w:rsid w:val="004A2364"/>
    <w:rsid w:val="004A26E7"/>
    <w:rsid w:val="004A2C40"/>
    <w:rsid w:val="004A434C"/>
    <w:rsid w:val="004A4702"/>
    <w:rsid w:val="004A5AEE"/>
    <w:rsid w:val="004A5DD5"/>
    <w:rsid w:val="004A6464"/>
    <w:rsid w:val="004A6839"/>
    <w:rsid w:val="004A704C"/>
    <w:rsid w:val="004B134E"/>
    <w:rsid w:val="004B147F"/>
    <w:rsid w:val="004B3F2C"/>
    <w:rsid w:val="004B53FC"/>
    <w:rsid w:val="004C09A0"/>
    <w:rsid w:val="004C0D99"/>
    <w:rsid w:val="004C32BD"/>
    <w:rsid w:val="004C474B"/>
    <w:rsid w:val="004C6ACC"/>
    <w:rsid w:val="004C7BC8"/>
    <w:rsid w:val="004D0803"/>
    <w:rsid w:val="004D0A26"/>
    <w:rsid w:val="004D0EC5"/>
    <w:rsid w:val="004D22F5"/>
    <w:rsid w:val="004D3B41"/>
    <w:rsid w:val="004D3B6D"/>
    <w:rsid w:val="004D3BCD"/>
    <w:rsid w:val="004D3F2D"/>
    <w:rsid w:val="004D4268"/>
    <w:rsid w:val="004D5FB7"/>
    <w:rsid w:val="004E0D48"/>
    <w:rsid w:val="004E1ECD"/>
    <w:rsid w:val="004E41D9"/>
    <w:rsid w:val="004E443E"/>
    <w:rsid w:val="004E5780"/>
    <w:rsid w:val="004E6262"/>
    <w:rsid w:val="004E698D"/>
    <w:rsid w:val="004F0071"/>
    <w:rsid w:val="004F1236"/>
    <w:rsid w:val="004F2033"/>
    <w:rsid w:val="004F2307"/>
    <w:rsid w:val="004F3686"/>
    <w:rsid w:val="004F3A21"/>
    <w:rsid w:val="004F3F08"/>
    <w:rsid w:val="004F4F14"/>
    <w:rsid w:val="004F5C19"/>
    <w:rsid w:val="004F62A9"/>
    <w:rsid w:val="004F7218"/>
    <w:rsid w:val="00500644"/>
    <w:rsid w:val="00501BBE"/>
    <w:rsid w:val="0050244F"/>
    <w:rsid w:val="00503431"/>
    <w:rsid w:val="00503542"/>
    <w:rsid w:val="005040B6"/>
    <w:rsid w:val="00504DD0"/>
    <w:rsid w:val="005056DB"/>
    <w:rsid w:val="00505CD7"/>
    <w:rsid w:val="00506620"/>
    <w:rsid w:val="00510D55"/>
    <w:rsid w:val="00510D9B"/>
    <w:rsid w:val="0051106C"/>
    <w:rsid w:val="005111F1"/>
    <w:rsid w:val="00511CEE"/>
    <w:rsid w:val="00512B66"/>
    <w:rsid w:val="00513BDB"/>
    <w:rsid w:val="00517441"/>
    <w:rsid w:val="00517FDE"/>
    <w:rsid w:val="005217FB"/>
    <w:rsid w:val="00523569"/>
    <w:rsid w:val="0052469B"/>
    <w:rsid w:val="00525208"/>
    <w:rsid w:val="005258E5"/>
    <w:rsid w:val="00526ED2"/>
    <w:rsid w:val="00530512"/>
    <w:rsid w:val="00530538"/>
    <w:rsid w:val="00531173"/>
    <w:rsid w:val="00532FEA"/>
    <w:rsid w:val="005339EB"/>
    <w:rsid w:val="0053414F"/>
    <w:rsid w:val="00534A34"/>
    <w:rsid w:val="00534C1D"/>
    <w:rsid w:val="00534D03"/>
    <w:rsid w:val="005355D8"/>
    <w:rsid w:val="00535635"/>
    <w:rsid w:val="00535903"/>
    <w:rsid w:val="005359D2"/>
    <w:rsid w:val="00535ED7"/>
    <w:rsid w:val="00536F75"/>
    <w:rsid w:val="005415DB"/>
    <w:rsid w:val="00541B18"/>
    <w:rsid w:val="00542AB5"/>
    <w:rsid w:val="00543C55"/>
    <w:rsid w:val="00544126"/>
    <w:rsid w:val="005448A8"/>
    <w:rsid w:val="00545B91"/>
    <w:rsid w:val="005473D5"/>
    <w:rsid w:val="005476AD"/>
    <w:rsid w:val="00550CDB"/>
    <w:rsid w:val="00551BCD"/>
    <w:rsid w:val="0055521E"/>
    <w:rsid w:val="00555859"/>
    <w:rsid w:val="00555AD9"/>
    <w:rsid w:val="00555B0C"/>
    <w:rsid w:val="00555BCC"/>
    <w:rsid w:val="00556730"/>
    <w:rsid w:val="00557BD8"/>
    <w:rsid w:val="00557F8A"/>
    <w:rsid w:val="0056016E"/>
    <w:rsid w:val="00560E5B"/>
    <w:rsid w:val="0056268A"/>
    <w:rsid w:val="00564B6E"/>
    <w:rsid w:val="0056526A"/>
    <w:rsid w:val="00566049"/>
    <w:rsid w:val="005660BF"/>
    <w:rsid w:val="00566B08"/>
    <w:rsid w:val="0057230F"/>
    <w:rsid w:val="005736A2"/>
    <w:rsid w:val="00574219"/>
    <w:rsid w:val="0057608D"/>
    <w:rsid w:val="00577125"/>
    <w:rsid w:val="00577587"/>
    <w:rsid w:val="005824FD"/>
    <w:rsid w:val="0058480A"/>
    <w:rsid w:val="00584E95"/>
    <w:rsid w:val="00584FC1"/>
    <w:rsid w:val="005854BA"/>
    <w:rsid w:val="005864C6"/>
    <w:rsid w:val="005864D2"/>
    <w:rsid w:val="00587A9F"/>
    <w:rsid w:val="005900AA"/>
    <w:rsid w:val="005903FB"/>
    <w:rsid w:val="00593148"/>
    <w:rsid w:val="0059318D"/>
    <w:rsid w:val="00596B60"/>
    <w:rsid w:val="005970EF"/>
    <w:rsid w:val="005A187A"/>
    <w:rsid w:val="005A1D25"/>
    <w:rsid w:val="005A286C"/>
    <w:rsid w:val="005A32F4"/>
    <w:rsid w:val="005A4C13"/>
    <w:rsid w:val="005A51FB"/>
    <w:rsid w:val="005A5E02"/>
    <w:rsid w:val="005A5F60"/>
    <w:rsid w:val="005A5FB3"/>
    <w:rsid w:val="005A60A6"/>
    <w:rsid w:val="005A7E2D"/>
    <w:rsid w:val="005B0051"/>
    <w:rsid w:val="005B0E92"/>
    <w:rsid w:val="005B28C4"/>
    <w:rsid w:val="005B4407"/>
    <w:rsid w:val="005B4CB5"/>
    <w:rsid w:val="005B5192"/>
    <w:rsid w:val="005B5C2F"/>
    <w:rsid w:val="005B6FFA"/>
    <w:rsid w:val="005C0C40"/>
    <w:rsid w:val="005C16EA"/>
    <w:rsid w:val="005C26B3"/>
    <w:rsid w:val="005C2850"/>
    <w:rsid w:val="005C633E"/>
    <w:rsid w:val="005D0E05"/>
    <w:rsid w:val="005D1175"/>
    <w:rsid w:val="005D23D0"/>
    <w:rsid w:val="005D2AEA"/>
    <w:rsid w:val="005D36D2"/>
    <w:rsid w:val="005D490E"/>
    <w:rsid w:val="005D4C26"/>
    <w:rsid w:val="005D7EE9"/>
    <w:rsid w:val="005E154C"/>
    <w:rsid w:val="005E1B00"/>
    <w:rsid w:val="005E1E17"/>
    <w:rsid w:val="005E2B99"/>
    <w:rsid w:val="005E3F8E"/>
    <w:rsid w:val="005E49D8"/>
    <w:rsid w:val="005E5A37"/>
    <w:rsid w:val="005F2A82"/>
    <w:rsid w:val="005F4709"/>
    <w:rsid w:val="005F625C"/>
    <w:rsid w:val="005F6F58"/>
    <w:rsid w:val="005F7528"/>
    <w:rsid w:val="005F7843"/>
    <w:rsid w:val="005F7CC1"/>
    <w:rsid w:val="006019B5"/>
    <w:rsid w:val="00602297"/>
    <w:rsid w:val="006027DA"/>
    <w:rsid w:val="00602A2D"/>
    <w:rsid w:val="00603430"/>
    <w:rsid w:val="006050DA"/>
    <w:rsid w:val="00605E06"/>
    <w:rsid w:val="00606FED"/>
    <w:rsid w:val="00607548"/>
    <w:rsid w:val="006114FC"/>
    <w:rsid w:val="0061494C"/>
    <w:rsid w:val="00614B47"/>
    <w:rsid w:val="0061649A"/>
    <w:rsid w:val="006174F2"/>
    <w:rsid w:val="00617B86"/>
    <w:rsid w:val="006212DE"/>
    <w:rsid w:val="006214AA"/>
    <w:rsid w:val="00621502"/>
    <w:rsid w:val="00621EEF"/>
    <w:rsid w:val="00621EF0"/>
    <w:rsid w:val="0062248A"/>
    <w:rsid w:val="00623492"/>
    <w:rsid w:val="00625EC5"/>
    <w:rsid w:val="00627034"/>
    <w:rsid w:val="00627741"/>
    <w:rsid w:val="00627DAA"/>
    <w:rsid w:val="0063067B"/>
    <w:rsid w:val="006309E9"/>
    <w:rsid w:val="0063130F"/>
    <w:rsid w:val="006323E9"/>
    <w:rsid w:val="00632405"/>
    <w:rsid w:val="006336E6"/>
    <w:rsid w:val="00634485"/>
    <w:rsid w:val="00635031"/>
    <w:rsid w:val="00637A2A"/>
    <w:rsid w:val="0064351D"/>
    <w:rsid w:val="00643843"/>
    <w:rsid w:val="00643C40"/>
    <w:rsid w:val="00643CCD"/>
    <w:rsid w:val="00643DA7"/>
    <w:rsid w:val="00643FB6"/>
    <w:rsid w:val="0064575E"/>
    <w:rsid w:val="00646353"/>
    <w:rsid w:val="00646421"/>
    <w:rsid w:val="0064739E"/>
    <w:rsid w:val="00647E63"/>
    <w:rsid w:val="00651F8F"/>
    <w:rsid w:val="00653182"/>
    <w:rsid w:val="00653BCE"/>
    <w:rsid w:val="00653BEC"/>
    <w:rsid w:val="006546AE"/>
    <w:rsid w:val="0065494B"/>
    <w:rsid w:val="00655336"/>
    <w:rsid w:val="0065691E"/>
    <w:rsid w:val="00656F26"/>
    <w:rsid w:val="00661557"/>
    <w:rsid w:val="006615FA"/>
    <w:rsid w:val="00661A2B"/>
    <w:rsid w:val="00664699"/>
    <w:rsid w:val="00665004"/>
    <w:rsid w:val="006656D8"/>
    <w:rsid w:val="00670713"/>
    <w:rsid w:val="00670E81"/>
    <w:rsid w:val="00671982"/>
    <w:rsid w:val="00672730"/>
    <w:rsid w:val="00672ACA"/>
    <w:rsid w:val="00672C39"/>
    <w:rsid w:val="00672F37"/>
    <w:rsid w:val="006753FE"/>
    <w:rsid w:val="00675444"/>
    <w:rsid w:val="00675D55"/>
    <w:rsid w:val="00675F46"/>
    <w:rsid w:val="006764CA"/>
    <w:rsid w:val="0067684B"/>
    <w:rsid w:val="00677F18"/>
    <w:rsid w:val="0068112D"/>
    <w:rsid w:val="00682514"/>
    <w:rsid w:val="00682A62"/>
    <w:rsid w:val="00682BE6"/>
    <w:rsid w:val="00684829"/>
    <w:rsid w:val="0068502D"/>
    <w:rsid w:val="0068606C"/>
    <w:rsid w:val="00687862"/>
    <w:rsid w:val="006879EA"/>
    <w:rsid w:val="006938CF"/>
    <w:rsid w:val="0069445E"/>
    <w:rsid w:val="00695E5C"/>
    <w:rsid w:val="0069752A"/>
    <w:rsid w:val="006A0599"/>
    <w:rsid w:val="006A13CF"/>
    <w:rsid w:val="006A21EF"/>
    <w:rsid w:val="006A24CC"/>
    <w:rsid w:val="006A2AC6"/>
    <w:rsid w:val="006A31BA"/>
    <w:rsid w:val="006A508D"/>
    <w:rsid w:val="006A5A7E"/>
    <w:rsid w:val="006A68BB"/>
    <w:rsid w:val="006A6B59"/>
    <w:rsid w:val="006A7D91"/>
    <w:rsid w:val="006B07A8"/>
    <w:rsid w:val="006B0C80"/>
    <w:rsid w:val="006B2CBE"/>
    <w:rsid w:val="006B617F"/>
    <w:rsid w:val="006B6AD9"/>
    <w:rsid w:val="006B78F9"/>
    <w:rsid w:val="006B7D73"/>
    <w:rsid w:val="006B7F8B"/>
    <w:rsid w:val="006C0066"/>
    <w:rsid w:val="006C1311"/>
    <w:rsid w:val="006C17CF"/>
    <w:rsid w:val="006C1EAD"/>
    <w:rsid w:val="006C324A"/>
    <w:rsid w:val="006D08F4"/>
    <w:rsid w:val="006D0A70"/>
    <w:rsid w:val="006D0B55"/>
    <w:rsid w:val="006D42DD"/>
    <w:rsid w:val="006D6077"/>
    <w:rsid w:val="006D7B05"/>
    <w:rsid w:val="006E0D87"/>
    <w:rsid w:val="006E2B89"/>
    <w:rsid w:val="006E3027"/>
    <w:rsid w:val="006E4F9A"/>
    <w:rsid w:val="006E6389"/>
    <w:rsid w:val="006E66C7"/>
    <w:rsid w:val="006E6A8B"/>
    <w:rsid w:val="006E6FE4"/>
    <w:rsid w:val="006F30F8"/>
    <w:rsid w:val="006F5047"/>
    <w:rsid w:val="006F59AC"/>
    <w:rsid w:val="006F5BB0"/>
    <w:rsid w:val="006F6D35"/>
    <w:rsid w:val="006F705B"/>
    <w:rsid w:val="006F7DDC"/>
    <w:rsid w:val="007017AA"/>
    <w:rsid w:val="007017D9"/>
    <w:rsid w:val="007024D5"/>
    <w:rsid w:val="0070292F"/>
    <w:rsid w:val="007029FB"/>
    <w:rsid w:val="0070335E"/>
    <w:rsid w:val="00703444"/>
    <w:rsid w:val="00703A1F"/>
    <w:rsid w:val="00705782"/>
    <w:rsid w:val="00706343"/>
    <w:rsid w:val="00706688"/>
    <w:rsid w:val="00706CC8"/>
    <w:rsid w:val="0070703E"/>
    <w:rsid w:val="00707983"/>
    <w:rsid w:val="00710262"/>
    <w:rsid w:val="00711E44"/>
    <w:rsid w:val="0071355D"/>
    <w:rsid w:val="00714AE8"/>
    <w:rsid w:val="00715066"/>
    <w:rsid w:val="00715282"/>
    <w:rsid w:val="00715896"/>
    <w:rsid w:val="00716A17"/>
    <w:rsid w:val="00716CFB"/>
    <w:rsid w:val="007174FB"/>
    <w:rsid w:val="00717A7B"/>
    <w:rsid w:val="00720150"/>
    <w:rsid w:val="00720468"/>
    <w:rsid w:val="007210D1"/>
    <w:rsid w:val="00722D5F"/>
    <w:rsid w:val="00722DE3"/>
    <w:rsid w:val="0072323E"/>
    <w:rsid w:val="007246F0"/>
    <w:rsid w:val="007251A0"/>
    <w:rsid w:val="007261F3"/>
    <w:rsid w:val="00726D9B"/>
    <w:rsid w:val="00726FC2"/>
    <w:rsid w:val="007306DC"/>
    <w:rsid w:val="00732923"/>
    <w:rsid w:val="007336E7"/>
    <w:rsid w:val="00733911"/>
    <w:rsid w:val="007339A1"/>
    <w:rsid w:val="00734167"/>
    <w:rsid w:val="007344CC"/>
    <w:rsid w:val="00735773"/>
    <w:rsid w:val="00736C06"/>
    <w:rsid w:val="007373A9"/>
    <w:rsid w:val="00737D38"/>
    <w:rsid w:val="007403AD"/>
    <w:rsid w:val="007410CB"/>
    <w:rsid w:val="00741696"/>
    <w:rsid w:val="00741A92"/>
    <w:rsid w:val="007426AE"/>
    <w:rsid w:val="007441D8"/>
    <w:rsid w:val="00744983"/>
    <w:rsid w:val="0074498C"/>
    <w:rsid w:val="00744CED"/>
    <w:rsid w:val="00745ACE"/>
    <w:rsid w:val="00746468"/>
    <w:rsid w:val="007471DF"/>
    <w:rsid w:val="0075210E"/>
    <w:rsid w:val="00753058"/>
    <w:rsid w:val="00753932"/>
    <w:rsid w:val="00755F68"/>
    <w:rsid w:val="007562BD"/>
    <w:rsid w:val="00762EB4"/>
    <w:rsid w:val="00762FD7"/>
    <w:rsid w:val="00763A7B"/>
    <w:rsid w:val="00763B89"/>
    <w:rsid w:val="00763F87"/>
    <w:rsid w:val="00765A5D"/>
    <w:rsid w:val="00766B18"/>
    <w:rsid w:val="00767C47"/>
    <w:rsid w:val="0077031C"/>
    <w:rsid w:val="00770958"/>
    <w:rsid w:val="00770A39"/>
    <w:rsid w:val="00771274"/>
    <w:rsid w:val="00771A90"/>
    <w:rsid w:val="00772F5D"/>
    <w:rsid w:val="00774020"/>
    <w:rsid w:val="00774988"/>
    <w:rsid w:val="007749C5"/>
    <w:rsid w:val="0077503C"/>
    <w:rsid w:val="0077535D"/>
    <w:rsid w:val="007758BB"/>
    <w:rsid w:val="00776D3B"/>
    <w:rsid w:val="007777C7"/>
    <w:rsid w:val="00777D52"/>
    <w:rsid w:val="00781325"/>
    <w:rsid w:val="0078234C"/>
    <w:rsid w:val="007824BA"/>
    <w:rsid w:val="00782796"/>
    <w:rsid w:val="0078346C"/>
    <w:rsid w:val="0078425E"/>
    <w:rsid w:val="007847E8"/>
    <w:rsid w:val="00786E62"/>
    <w:rsid w:val="00787382"/>
    <w:rsid w:val="007879CE"/>
    <w:rsid w:val="00787B37"/>
    <w:rsid w:val="00791CE5"/>
    <w:rsid w:val="0079275A"/>
    <w:rsid w:val="0079330C"/>
    <w:rsid w:val="00793662"/>
    <w:rsid w:val="007947A9"/>
    <w:rsid w:val="007A0350"/>
    <w:rsid w:val="007A0A39"/>
    <w:rsid w:val="007A0D02"/>
    <w:rsid w:val="007A289D"/>
    <w:rsid w:val="007A3A10"/>
    <w:rsid w:val="007A3EF4"/>
    <w:rsid w:val="007A48BE"/>
    <w:rsid w:val="007A4B5B"/>
    <w:rsid w:val="007A59C7"/>
    <w:rsid w:val="007A5B25"/>
    <w:rsid w:val="007A7700"/>
    <w:rsid w:val="007A7743"/>
    <w:rsid w:val="007A7B3D"/>
    <w:rsid w:val="007A7FDB"/>
    <w:rsid w:val="007B017E"/>
    <w:rsid w:val="007B027E"/>
    <w:rsid w:val="007B09E3"/>
    <w:rsid w:val="007B14E6"/>
    <w:rsid w:val="007B168A"/>
    <w:rsid w:val="007B1A7A"/>
    <w:rsid w:val="007B21E6"/>
    <w:rsid w:val="007B282D"/>
    <w:rsid w:val="007B2EB8"/>
    <w:rsid w:val="007B3324"/>
    <w:rsid w:val="007B3A16"/>
    <w:rsid w:val="007B5884"/>
    <w:rsid w:val="007B5BEB"/>
    <w:rsid w:val="007B5CEE"/>
    <w:rsid w:val="007B5EE3"/>
    <w:rsid w:val="007B7ABB"/>
    <w:rsid w:val="007B7AE8"/>
    <w:rsid w:val="007B7F36"/>
    <w:rsid w:val="007C0267"/>
    <w:rsid w:val="007C080E"/>
    <w:rsid w:val="007C1115"/>
    <w:rsid w:val="007C342F"/>
    <w:rsid w:val="007C3CF4"/>
    <w:rsid w:val="007C550C"/>
    <w:rsid w:val="007C692C"/>
    <w:rsid w:val="007C6F72"/>
    <w:rsid w:val="007C7440"/>
    <w:rsid w:val="007D0974"/>
    <w:rsid w:val="007D20E9"/>
    <w:rsid w:val="007D437E"/>
    <w:rsid w:val="007D4C19"/>
    <w:rsid w:val="007D4E07"/>
    <w:rsid w:val="007D5397"/>
    <w:rsid w:val="007D56DD"/>
    <w:rsid w:val="007D5F4A"/>
    <w:rsid w:val="007D6E65"/>
    <w:rsid w:val="007E182D"/>
    <w:rsid w:val="007E1FF4"/>
    <w:rsid w:val="007E4089"/>
    <w:rsid w:val="007E629D"/>
    <w:rsid w:val="007E64B1"/>
    <w:rsid w:val="007E79BE"/>
    <w:rsid w:val="007F0A42"/>
    <w:rsid w:val="007F3C0B"/>
    <w:rsid w:val="007F42AA"/>
    <w:rsid w:val="007F70B9"/>
    <w:rsid w:val="007F7B36"/>
    <w:rsid w:val="00801C53"/>
    <w:rsid w:val="00803B0F"/>
    <w:rsid w:val="008046B9"/>
    <w:rsid w:val="00810912"/>
    <w:rsid w:val="00811078"/>
    <w:rsid w:val="008110D0"/>
    <w:rsid w:val="00816204"/>
    <w:rsid w:val="00816858"/>
    <w:rsid w:val="00816BD1"/>
    <w:rsid w:val="00820B59"/>
    <w:rsid w:val="00824E7B"/>
    <w:rsid w:val="00825EBE"/>
    <w:rsid w:val="00830651"/>
    <w:rsid w:val="008322BD"/>
    <w:rsid w:val="008324F6"/>
    <w:rsid w:val="008336E9"/>
    <w:rsid w:val="00834677"/>
    <w:rsid w:val="008355C8"/>
    <w:rsid w:val="00836D3E"/>
    <w:rsid w:val="008413F4"/>
    <w:rsid w:val="00841E0F"/>
    <w:rsid w:val="008423F8"/>
    <w:rsid w:val="008433D4"/>
    <w:rsid w:val="00845BDD"/>
    <w:rsid w:val="0084607D"/>
    <w:rsid w:val="00846325"/>
    <w:rsid w:val="00847A35"/>
    <w:rsid w:val="008506CB"/>
    <w:rsid w:val="00852C4E"/>
    <w:rsid w:val="00853294"/>
    <w:rsid w:val="00853977"/>
    <w:rsid w:val="008540D1"/>
    <w:rsid w:val="0085458E"/>
    <w:rsid w:val="00854E15"/>
    <w:rsid w:val="0085626D"/>
    <w:rsid w:val="00856E58"/>
    <w:rsid w:val="008579D9"/>
    <w:rsid w:val="00857A7B"/>
    <w:rsid w:val="00857A82"/>
    <w:rsid w:val="0086058C"/>
    <w:rsid w:val="008608C0"/>
    <w:rsid w:val="00861D7D"/>
    <w:rsid w:val="008631C7"/>
    <w:rsid w:val="00863D52"/>
    <w:rsid w:val="00864D0C"/>
    <w:rsid w:val="00865AEE"/>
    <w:rsid w:val="008663D1"/>
    <w:rsid w:val="00866EE9"/>
    <w:rsid w:val="008671ED"/>
    <w:rsid w:val="00867D1F"/>
    <w:rsid w:val="00870EDF"/>
    <w:rsid w:val="008718F3"/>
    <w:rsid w:val="00871EC2"/>
    <w:rsid w:val="00872BAD"/>
    <w:rsid w:val="00877031"/>
    <w:rsid w:val="0087719B"/>
    <w:rsid w:val="00877682"/>
    <w:rsid w:val="00881311"/>
    <w:rsid w:val="00881A56"/>
    <w:rsid w:val="00881D2E"/>
    <w:rsid w:val="00881F03"/>
    <w:rsid w:val="00883690"/>
    <w:rsid w:val="00883753"/>
    <w:rsid w:val="00883C45"/>
    <w:rsid w:val="008846E7"/>
    <w:rsid w:val="00885A97"/>
    <w:rsid w:val="00886107"/>
    <w:rsid w:val="008862F5"/>
    <w:rsid w:val="00886F62"/>
    <w:rsid w:val="00890F12"/>
    <w:rsid w:val="008914F5"/>
    <w:rsid w:val="00891D99"/>
    <w:rsid w:val="00892341"/>
    <w:rsid w:val="00892AFC"/>
    <w:rsid w:val="008958D6"/>
    <w:rsid w:val="00895AD4"/>
    <w:rsid w:val="00895D85"/>
    <w:rsid w:val="00896292"/>
    <w:rsid w:val="00897EFB"/>
    <w:rsid w:val="008A07E0"/>
    <w:rsid w:val="008A08EB"/>
    <w:rsid w:val="008A191D"/>
    <w:rsid w:val="008A19AF"/>
    <w:rsid w:val="008A205C"/>
    <w:rsid w:val="008A2334"/>
    <w:rsid w:val="008A24CB"/>
    <w:rsid w:val="008A406C"/>
    <w:rsid w:val="008A4504"/>
    <w:rsid w:val="008A4658"/>
    <w:rsid w:val="008B0246"/>
    <w:rsid w:val="008B06F4"/>
    <w:rsid w:val="008B0B4E"/>
    <w:rsid w:val="008B0C8C"/>
    <w:rsid w:val="008B1B90"/>
    <w:rsid w:val="008B1CDA"/>
    <w:rsid w:val="008B1D1E"/>
    <w:rsid w:val="008B339A"/>
    <w:rsid w:val="008B455F"/>
    <w:rsid w:val="008B4DF2"/>
    <w:rsid w:val="008B5BE7"/>
    <w:rsid w:val="008B5C30"/>
    <w:rsid w:val="008B6FD0"/>
    <w:rsid w:val="008C07A9"/>
    <w:rsid w:val="008C4DB0"/>
    <w:rsid w:val="008D0DCA"/>
    <w:rsid w:val="008D0EBC"/>
    <w:rsid w:val="008D13BE"/>
    <w:rsid w:val="008D1525"/>
    <w:rsid w:val="008D1526"/>
    <w:rsid w:val="008D17D8"/>
    <w:rsid w:val="008D1B22"/>
    <w:rsid w:val="008D2166"/>
    <w:rsid w:val="008D27A8"/>
    <w:rsid w:val="008D329B"/>
    <w:rsid w:val="008D3C96"/>
    <w:rsid w:val="008D4189"/>
    <w:rsid w:val="008D44A6"/>
    <w:rsid w:val="008D4E1F"/>
    <w:rsid w:val="008D5702"/>
    <w:rsid w:val="008D5F3A"/>
    <w:rsid w:val="008D601C"/>
    <w:rsid w:val="008E020B"/>
    <w:rsid w:val="008E1BFB"/>
    <w:rsid w:val="008E2047"/>
    <w:rsid w:val="008E32B1"/>
    <w:rsid w:val="008E523B"/>
    <w:rsid w:val="008E5C9B"/>
    <w:rsid w:val="008E6894"/>
    <w:rsid w:val="008F098E"/>
    <w:rsid w:val="008F0DC0"/>
    <w:rsid w:val="008F0DFF"/>
    <w:rsid w:val="008F2CCB"/>
    <w:rsid w:val="008F3235"/>
    <w:rsid w:val="008F3848"/>
    <w:rsid w:val="008F3964"/>
    <w:rsid w:val="008F7269"/>
    <w:rsid w:val="008F79F4"/>
    <w:rsid w:val="008F7AC9"/>
    <w:rsid w:val="00900261"/>
    <w:rsid w:val="00901C10"/>
    <w:rsid w:val="009033A8"/>
    <w:rsid w:val="00905E52"/>
    <w:rsid w:val="009072A8"/>
    <w:rsid w:val="00907650"/>
    <w:rsid w:val="00907AED"/>
    <w:rsid w:val="0091053C"/>
    <w:rsid w:val="009111BD"/>
    <w:rsid w:val="009138A9"/>
    <w:rsid w:val="00915BEB"/>
    <w:rsid w:val="00916849"/>
    <w:rsid w:val="00920893"/>
    <w:rsid w:val="00920F9D"/>
    <w:rsid w:val="00921378"/>
    <w:rsid w:val="00921D03"/>
    <w:rsid w:val="00922776"/>
    <w:rsid w:val="00922CD4"/>
    <w:rsid w:val="00924578"/>
    <w:rsid w:val="009250C6"/>
    <w:rsid w:val="009251FE"/>
    <w:rsid w:val="00926B85"/>
    <w:rsid w:val="0092790B"/>
    <w:rsid w:val="00927B17"/>
    <w:rsid w:val="009301DF"/>
    <w:rsid w:val="009311BD"/>
    <w:rsid w:val="00931CB0"/>
    <w:rsid w:val="00932BBD"/>
    <w:rsid w:val="00932C52"/>
    <w:rsid w:val="00934DF1"/>
    <w:rsid w:val="0093540B"/>
    <w:rsid w:val="009355D3"/>
    <w:rsid w:val="00936730"/>
    <w:rsid w:val="009407C1"/>
    <w:rsid w:val="00940C2F"/>
    <w:rsid w:val="00941312"/>
    <w:rsid w:val="009424F4"/>
    <w:rsid w:val="00942F93"/>
    <w:rsid w:val="00943B51"/>
    <w:rsid w:val="00943BDB"/>
    <w:rsid w:val="00944B64"/>
    <w:rsid w:val="00944EE8"/>
    <w:rsid w:val="0094579E"/>
    <w:rsid w:val="009457C0"/>
    <w:rsid w:val="009472B1"/>
    <w:rsid w:val="00950909"/>
    <w:rsid w:val="00952098"/>
    <w:rsid w:val="00952D91"/>
    <w:rsid w:val="00952EDC"/>
    <w:rsid w:val="00954E86"/>
    <w:rsid w:val="00955FBB"/>
    <w:rsid w:val="00961185"/>
    <w:rsid w:val="00961296"/>
    <w:rsid w:val="00961759"/>
    <w:rsid w:val="00961D80"/>
    <w:rsid w:val="009626EB"/>
    <w:rsid w:val="00963A3E"/>
    <w:rsid w:val="0096507D"/>
    <w:rsid w:val="009653CE"/>
    <w:rsid w:val="00965A1C"/>
    <w:rsid w:val="00965F90"/>
    <w:rsid w:val="009678AC"/>
    <w:rsid w:val="009709D0"/>
    <w:rsid w:val="00970D08"/>
    <w:rsid w:val="009720D7"/>
    <w:rsid w:val="0097243C"/>
    <w:rsid w:val="0097339D"/>
    <w:rsid w:val="00974557"/>
    <w:rsid w:val="00975EB9"/>
    <w:rsid w:val="009760EC"/>
    <w:rsid w:val="009769F9"/>
    <w:rsid w:val="00977054"/>
    <w:rsid w:val="009810E4"/>
    <w:rsid w:val="00983762"/>
    <w:rsid w:val="0098579C"/>
    <w:rsid w:val="00985C81"/>
    <w:rsid w:val="00985E67"/>
    <w:rsid w:val="00985E95"/>
    <w:rsid w:val="00987103"/>
    <w:rsid w:val="00987A89"/>
    <w:rsid w:val="00987DCE"/>
    <w:rsid w:val="00991753"/>
    <w:rsid w:val="009919F9"/>
    <w:rsid w:val="00991D13"/>
    <w:rsid w:val="009925C7"/>
    <w:rsid w:val="00994EC2"/>
    <w:rsid w:val="009970C1"/>
    <w:rsid w:val="00997B3A"/>
    <w:rsid w:val="009A02C4"/>
    <w:rsid w:val="009A0491"/>
    <w:rsid w:val="009A0A7D"/>
    <w:rsid w:val="009A1820"/>
    <w:rsid w:val="009A1DD4"/>
    <w:rsid w:val="009A3812"/>
    <w:rsid w:val="009A3EC9"/>
    <w:rsid w:val="009A4D01"/>
    <w:rsid w:val="009A57EB"/>
    <w:rsid w:val="009A7FA5"/>
    <w:rsid w:val="009B1E76"/>
    <w:rsid w:val="009B45AD"/>
    <w:rsid w:val="009C0885"/>
    <w:rsid w:val="009C0912"/>
    <w:rsid w:val="009C0C5B"/>
    <w:rsid w:val="009C0CA8"/>
    <w:rsid w:val="009C3B6D"/>
    <w:rsid w:val="009C501D"/>
    <w:rsid w:val="009C5088"/>
    <w:rsid w:val="009C5584"/>
    <w:rsid w:val="009C5AC1"/>
    <w:rsid w:val="009C5FF3"/>
    <w:rsid w:val="009C62A2"/>
    <w:rsid w:val="009C731B"/>
    <w:rsid w:val="009D00F3"/>
    <w:rsid w:val="009D2102"/>
    <w:rsid w:val="009D219F"/>
    <w:rsid w:val="009D27E8"/>
    <w:rsid w:val="009D3EE6"/>
    <w:rsid w:val="009D5F0D"/>
    <w:rsid w:val="009D6BF5"/>
    <w:rsid w:val="009D6C31"/>
    <w:rsid w:val="009D6F63"/>
    <w:rsid w:val="009D7ED2"/>
    <w:rsid w:val="009E1199"/>
    <w:rsid w:val="009E2644"/>
    <w:rsid w:val="009E5FE0"/>
    <w:rsid w:val="009E643E"/>
    <w:rsid w:val="009E646D"/>
    <w:rsid w:val="009E676E"/>
    <w:rsid w:val="009E6F25"/>
    <w:rsid w:val="009E70E7"/>
    <w:rsid w:val="009E7DBD"/>
    <w:rsid w:val="009F0022"/>
    <w:rsid w:val="009F01AC"/>
    <w:rsid w:val="009F0375"/>
    <w:rsid w:val="009F2924"/>
    <w:rsid w:val="009F511C"/>
    <w:rsid w:val="009F6CC3"/>
    <w:rsid w:val="009F7604"/>
    <w:rsid w:val="00A00539"/>
    <w:rsid w:val="00A02CA6"/>
    <w:rsid w:val="00A03E24"/>
    <w:rsid w:val="00A064FB"/>
    <w:rsid w:val="00A07874"/>
    <w:rsid w:val="00A1354C"/>
    <w:rsid w:val="00A16314"/>
    <w:rsid w:val="00A17DB0"/>
    <w:rsid w:val="00A21B26"/>
    <w:rsid w:val="00A21BE0"/>
    <w:rsid w:val="00A22843"/>
    <w:rsid w:val="00A23BCC"/>
    <w:rsid w:val="00A2541D"/>
    <w:rsid w:val="00A26A1A"/>
    <w:rsid w:val="00A26AEE"/>
    <w:rsid w:val="00A27094"/>
    <w:rsid w:val="00A277AD"/>
    <w:rsid w:val="00A30320"/>
    <w:rsid w:val="00A3139C"/>
    <w:rsid w:val="00A321AD"/>
    <w:rsid w:val="00A323F5"/>
    <w:rsid w:val="00A3255A"/>
    <w:rsid w:val="00A3331B"/>
    <w:rsid w:val="00A33506"/>
    <w:rsid w:val="00A3401E"/>
    <w:rsid w:val="00A340A9"/>
    <w:rsid w:val="00A34687"/>
    <w:rsid w:val="00A34888"/>
    <w:rsid w:val="00A350B3"/>
    <w:rsid w:val="00A42B74"/>
    <w:rsid w:val="00A45D5E"/>
    <w:rsid w:val="00A470D3"/>
    <w:rsid w:val="00A47610"/>
    <w:rsid w:val="00A4781B"/>
    <w:rsid w:val="00A47838"/>
    <w:rsid w:val="00A47F96"/>
    <w:rsid w:val="00A507E1"/>
    <w:rsid w:val="00A50AF3"/>
    <w:rsid w:val="00A517B6"/>
    <w:rsid w:val="00A534B9"/>
    <w:rsid w:val="00A5417F"/>
    <w:rsid w:val="00A556D8"/>
    <w:rsid w:val="00A558F2"/>
    <w:rsid w:val="00A55A83"/>
    <w:rsid w:val="00A5608D"/>
    <w:rsid w:val="00A5622C"/>
    <w:rsid w:val="00A56908"/>
    <w:rsid w:val="00A57866"/>
    <w:rsid w:val="00A62E07"/>
    <w:rsid w:val="00A62FE2"/>
    <w:rsid w:val="00A63FD0"/>
    <w:rsid w:val="00A7052C"/>
    <w:rsid w:val="00A71428"/>
    <w:rsid w:val="00A72576"/>
    <w:rsid w:val="00A72726"/>
    <w:rsid w:val="00A73921"/>
    <w:rsid w:val="00A73B31"/>
    <w:rsid w:val="00A74E1E"/>
    <w:rsid w:val="00A759D1"/>
    <w:rsid w:val="00A7662D"/>
    <w:rsid w:val="00A77004"/>
    <w:rsid w:val="00A77F20"/>
    <w:rsid w:val="00A800A4"/>
    <w:rsid w:val="00A81140"/>
    <w:rsid w:val="00A824F2"/>
    <w:rsid w:val="00A82C86"/>
    <w:rsid w:val="00A8328A"/>
    <w:rsid w:val="00A83B72"/>
    <w:rsid w:val="00A85E67"/>
    <w:rsid w:val="00A8676A"/>
    <w:rsid w:val="00A86B2A"/>
    <w:rsid w:val="00A878DD"/>
    <w:rsid w:val="00A90942"/>
    <w:rsid w:val="00A91C7A"/>
    <w:rsid w:val="00A920B5"/>
    <w:rsid w:val="00A926CC"/>
    <w:rsid w:val="00A932F7"/>
    <w:rsid w:val="00A93563"/>
    <w:rsid w:val="00A9492B"/>
    <w:rsid w:val="00A956D1"/>
    <w:rsid w:val="00A957D4"/>
    <w:rsid w:val="00A96462"/>
    <w:rsid w:val="00A96EF4"/>
    <w:rsid w:val="00A97E4C"/>
    <w:rsid w:val="00AA0B05"/>
    <w:rsid w:val="00AA1E81"/>
    <w:rsid w:val="00AA2766"/>
    <w:rsid w:val="00AA326A"/>
    <w:rsid w:val="00AA4B36"/>
    <w:rsid w:val="00AA697E"/>
    <w:rsid w:val="00AB0E9A"/>
    <w:rsid w:val="00AB140D"/>
    <w:rsid w:val="00AB17EB"/>
    <w:rsid w:val="00AB1BC6"/>
    <w:rsid w:val="00AB1E3B"/>
    <w:rsid w:val="00AB229E"/>
    <w:rsid w:val="00AB2951"/>
    <w:rsid w:val="00AB2E6C"/>
    <w:rsid w:val="00AB3F85"/>
    <w:rsid w:val="00AB3FCA"/>
    <w:rsid w:val="00AB5049"/>
    <w:rsid w:val="00AB607E"/>
    <w:rsid w:val="00AB66E3"/>
    <w:rsid w:val="00AC0268"/>
    <w:rsid w:val="00AC03F9"/>
    <w:rsid w:val="00AC1CAD"/>
    <w:rsid w:val="00AC24EC"/>
    <w:rsid w:val="00AC2D20"/>
    <w:rsid w:val="00AC335E"/>
    <w:rsid w:val="00AC4697"/>
    <w:rsid w:val="00AC4A54"/>
    <w:rsid w:val="00AC78A6"/>
    <w:rsid w:val="00AC7BC6"/>
    <w:rsid w:val="00AD01AC"/>
    <w:rsid w:val="00AD129B"/>
    <w:rsid w:val="00AD16B6"/>
    <w:rsid w:val="00AD16EB"/>
    <w:rsid w:val="00AD22C3"/>
    <w:rsid w:val="00AD2FA5"/>
    <w:rsid w:val="00AD7325"/>
    <w:rsid w:val="00AE26E0"/>
    <w:rsid w:val="00AE3A3A"/>
    <w:rsid w:val="00AE41F3"/>
    <w:rsid w:val="00AE4D95"/>
    <w:rsid w:val="00AF07E9"/>
    <w:rsid w:val="00AF14E4"/>
    <w:rsid w:val="00AF222B"/>
    <w:rsid w:val="00AF3750"/>
    <w:rsid w:val="00AF52B4"/>
    <w:rsid w:val="00AF5A62"/>
    <w:rsid w:val="00AF64D7"/>
    <w:rsid w:val="00AF7412"/>
    <w:rsid w:val="00B0030A"/>
    <w:rsid w:val="00B003B7"/>
    <w:rsid w:val="00B01DDC"/>
    <w:rsid w:val="00B01DE7"/>
    <w:rsid w:val="00B01E0E"/>
    <w:rsid w:val="00B02DEE"/>
    <w:rsid w:val="00B02E95"/>
    <w:rsid w:val="00B02EC8"/>
    <w:rsid w:val="00B0488D"/>
    <w:rsid w:val="00B062FE"/>
    <w:rsid w:val="00B07498"/>
    <w:rsid w:val="00B074D3"/>
    <w:rsid w:val="00B07FCA"/>
    <w:rsid w:val="00B1434A"/>
    <w:rsid w:val="00B15B25"/>
    <w:rsid w:val="00B20D84"/>
    <w:rsid w:val="00B2103D"/>
    <w:rsid w:val="00B214A6"/>
    <w:rsid w:val="00B23080"/>
    <w:rsid w:val="00B242A7"/>
    <w:rsid w:val="00B242D6"/>
    <w:rsid w:val="00B25011"/>
    <w:rsid w:val="00B25195"/>
    <w:rsid w:val="00B25677"/>
    <w:rsid w:val="00B25839"/>
    <w:rsid w:val="00B262D3"/>
    <w:rsid w:val="00B26A5E"/>
    <w:rsid w:val="00B26B0B"/>
    <w:rsid w:val="00B2747E"/>
    <w:rsid w:val="00B2753F"/>
    <w:rsid w:val="00B31846"/>
    <w:rsid w:val="00B32071"/>
    <w:rsid w:val="00B32323"/>
    <w:rsid w:val="00B3455B"/>
    <w:rsid w:val="00B365A7"/>
    <w:rsid w:val="00B40655"/>
    <w:rsid w:val="00B4072B"/>
    <w:rsid w:val="00B41007"/>
    <w:rsid w:val="00B41A48"/>
    <w:rsid w:val="00B42612"/>
    <w:rsid w:val="00B43761"/>
    <w:rsid w:val="00B449B5"/>
    <w:rsid w:val="00B45BD6"/>
    <w:rsid w:val="00B465D5"/>
    <w:rsid w:val="00B5061B"/>
    <w:rsid w:val="00B50629"/>
    <w:rsid w:val="00B50BD5"/>
    <w:rsid w:val="00B51B3A"/>
    <w:rsid w:val="00B52D5C"/>
    <w:rsid w:val="00B538EB"/>
    <w:rsid w:val="00B546F1"/>
    <w:rsid w:val="00B5606C"/>
    <w:rsid w:val="00B5617D"/>
    <w:rsid w:val="00B62870"/>
    <w:rsid w:val="00B63F00"/>
    <w:rsid w:val="00B6525D"/>
    <w:rsid w:val="00B65780"/>
    <w:rsid w:val="00B65813"/>
    <w:rsid w:val="00B65BF6"/>
    <w:rsid w:val="00B662D7"/>
    <w:rsid w:val="00B677EE"/>
    <w:rsid w:val="00B67A13"/>
    <w:rsid w:val="00B701A2"/>
    <w:rsid w:val="00B71965"/>
    <w:rsid w:val="00B75D65"/>
    <w:rsid w:val="00B7702F"/>
    <w:rsid w:val="00B7706D"/>
    <w:rsid w:val="00B77967"/>
    <w:rsid w:val="00B77FE1"/>
    <w:rsid w:val="00B80068"/>
    <w:rsid w:val="00B8173B"/>
    <w:rsid w:val="00B81F75"/>
    <w:rsid w:val="00B8240C"/>
    <w:rsid w:val="00B82599"/>
    <w:rsid w:val="00B826EA"/>
    <w:rsid w:val="00B829FB"/>
    <w:rsid w:val="00B83812"/>
    <w:rsid w:val="00B83F61"/>
    <w:rsid w:val="00B85158"/>
    <w:rsid w:val="00B853FF"/>
    <w:rsid w:val="00B85B21"/>
    <w:rsid w:val="00B85C7C"/>
    <w:rsid w:val="00B868EC"/>
    <w:rsid w:val="00B87D30"/>
    <w:rsid w:val="00B90759"/>
    <w:rsid w:val="00B90919"/>
    <w:rsid w:val="00B90EC1"/>
    <w:rsid w:val="00B932B7"/>
    <w:rsid w:val="00B97EB4"/>
    <w:rsid w:val="00B97FF5"/>
    <w:rsid w:val="00BA1D0B"/>
    <w:rsid w:val="00BA2771"/>
    <w:rsid w:val="00BA2F9F"/>
    <w:rsid w:val="00BA3B46"/>
    <w:rsid w:val="00BA3B5B"/>
    <w:rsid w:val="00BA5A6B"/>
    <w:rsid w:val="00BA7F6E"/>
    <w:rsid w:val="00BB18A3"/>
    <w:rsid w:val="00BB2805"/>
    <w:rsid w:val="00BB31ED"/>
    <w:rsid w:val="00BB3D9A"/>
    <w:rsid w:val="00BB3E63"/>
    <w:rsid w:val="00BB51FB"/>
    <w:rsid w:val="00BB77E6"/>
    <w:rsid w:val="00BC01C7"/>
    <w:rsid w:val="00BC04F0"/>
    <w:rsid w:val="00BC0FE4"/>
    <w:rsid w:val="00BC11BB"/>
    <w:rsid w:val="00BC19F4"/>
    <w:rsid w:val="00BC3424"/>
    <w:rsid w:val="00BC3448"/>
    <w:rsid w:val="00BC4597"/>
    <w:rsid w:val="00BC4D41"/>
    <w:rsid w:val="00BC59DC"/>
    <w:rsid w:val="00BC5FFC"/>
    <w:rsid w:val="00BC6440"/>
    <w:rsid w:val="00BC6A55"/>
    <w:rsid w:val="00BC73DB"/>
    <w:rsid w:val="00BD07B5"/>
    <w:rsid w:val="00BD4B48"/>
    <w:rsid w:val="00BD56BC"/>
    <w:rsid w:val="00BD57E8"/>
    <w:rsid w:val="00BD58DA"/>
    <w:rsid w:val="00BD6BAE"/>
    <w:rsid w:val="00BD7483"/>
    <w:rsid w:val="00BD767C"/>
    <w:rsid w:val="00BE235F"/>
    <w:rsid w:val="00BE2364"/>
    <w:rsid w:val="00BE3D40"/>
    <w:rsid w:val="00BE4A2D"/>
    <w:rsid w:val="00BE5A67"/>
    <w:rsid w:val="00BE5CEF"/>
    <w:rsid w:val="00BE6418"/>
    <w:rsid w:val="00BE6815"/>
    <w:rsid w:val="00BE68D6"/>
    <w:rsid w:val="00BE7063"/>
    <w:rsid w:val="00BF237F"/>
    <w:rsid w:val="00BF4523"/>
    <w:rsid w:val="00BF4D96"/>
    <w:rsid w:val="00BF4EE2"/>
    <w:rsid w:val="00BF4F2D"/>
    <w:rsid w:val="00BF587A"/>
    <w:rsid w:val="00BF6533"/>
    <w:rsid w:val="00BF6DE5"/>
    <w:rsid w:val="00C00F53"/>
    <w:rsid w:val="00C024E4"/>
    <w:rsid w:val="00C0481A"/>
    <w:rsid w:val="00C0489D"/>
    <w:rsid w:val="00C04A01"/>
    <w:rsid w:val="00C06358"/>
    <w:rsid w:val="00C06FC6"/>
    <w:rsid w:val="00C12CB1"/>
    <w:rsid w:val="00C142A9"/>
    <w:rsid w:val="00C15CB6"/>
    <w:rsid w:val="00C15F11"/>
    <w:rsid w:val="00C173A6"/>
    <w:rsid w:val="00C173E1"/>
    <w:rsid w:val="00C20365"/>
    <w:rsid w:val="00C208EE"/>
    <w:rsid w:val="00C20B8A"/>
    <w:rsid w:val="00C21EAE"/>
    <w:rsid w:val="00C2287F"/>
    <w:rsid w:val="00C24A55"/>
    <w:rsid w:val="00C25359"/>
    <w:rsid w:val="00C25EED"/>
    <w:rsid w:val="00C26025"/>
    <w:rsid w:val="00C2627C"/>
    <w:rsid w:val="00C268CC"/>
    <w:rsid w:val="00C272D8"/>
    <w:rsid w:val="00C27D01"/>
    <w:rsid w:val="00C30087"/>
    <w:rsid w:val="00C309A9"/>
    <w:rsid w:val="00C333E1"/>
    <w:rsid w:val="00C342F5"/>
    <w:rsid w:val="00C355CD"/>
    <w:rsid w:val="00C360C6"/>
    <w:rsid w:val="00C36658"/>
    <w:rsid w:val="00C368F2"/>
    <w:rsid w:val="00C36B0F"/>
    <w:rsid w:val="00C377C4"/>
    <w:rsid w:val="00C37E07"/>
    <w:rsid w:val="00C40566"/>
    <w:rsid w:val="00C40DE5"/>
    <w:rsid w:val="00C41864"/>
    <w:rsid w:val="00C42356"/>
    <w:rsid w:val="00C446BE"/>
    <w:rsid w:val="00C45FBC"/>
    <w:rsid w:val="00C4690D"/>
    <w:rsid w:val="00C5026E"/>
    <w:rsid w:val="00C506CE"/>
    <w:rsid w:val="00C51892"/>
    <w:rsid w:val="00C553A2"/>
    <w:rsid w:val="00C5670C"/>
    <w:rsid w:val="00C56BCB"/>
    <w:rsid w:val="00C571F1"/>
    <w:rsid w:val="00C5742D"/>
    <w:rsid w:val="00C60DD2"/>
    <w:rsid w:val="00C613DA"/>
    <w:rsid w:val="00C62B2D"/>
    <w:rsid w:val="00C6313D"/>
    <w:rsid w:val="00C65F98"/>
    <w:rsid w:val="00C66072"/>
    <w:rsid w:val="00C662D5"/>
    <w:rsid w:val="00C66A96"/>
    <w:rsid w:val="00C66B65"/>
    <w:rsid w:val="00C6749F"/>
    <w:rsid w:val="00C67B1C"/>
    <w:rsid w:val="00C67C91"/>
    <w:rsid w:val="00C67D4D"/>
    <w:rsid w:val="00C7073C"/>
    <w:rsid w:val="00C710C2"/>
    <w:rsid w:val="00C713E4"/>
    <w:rsid w:val="00C7294D"/>
    <w:rsid w:val="00C72F27"/>
    <w:rsid w:val="00C73725"/>
    <w:rsid w:val="00C73964"/>
    <w:rsid w:val="00C73F2F"/>
    <w:rsid w:val="00C75017"/>
    <w:rsid w:val="00C75129"/>
    <w:rsid w:val="00C754B5"/>
    <w:rsid w:val="00C8052A"/>
    <w:rsid w:val="00C80DD6"/>
    <w:rsid w:val="00C80F8C"/>
    <w:rsid w:val="00C8127B"/>
    <w:rsid w:val="00C81779"/>
    <w:rsid w:val="00C82D7E"/>
    <w:rsid w:val="00C84B38"/>
    <w:rsid w:val="00C85472"/>
    <w:rsid w:val="00C85954"/>
    <w:rsid w:val="00C85C73"/>
    <w:rsid w:val="00C85FD2"/>
    <w:rsid w:val="00C86E7B"/>
    <w:rsid w:val="00C90378"/>
    <w:rsid w:val="00C90A04"/>
    <w:rsid w:val="00C90B8E"/>
    <w:rsid w:val="00C912CD"/>
    <w:rsid w:val="00C917B4"/>
    <w:rsid w:val="00C91CCF"/>
    <w:rsid w:val="00C93FFA"/>
    <w:rsid w:val="00C942A1"/>
    <w:rsid w:val="00C967AB"/>
    <w:rsid w:val="00C9748B"/>
    <w:rsid w:val="00C979AF"/>
    <w:rsid w:val="00CA21A0"/>
    <w:rsid w:val="00CA31A8"/>
    <w:rsid w:val="00CA39D3"/>
    <w:rsid w:val="00CA4359"/>
    <w:rsid w:val="00CA4ACD"/>
    <w:rsid w:val="00CA4D80"/>
    <w:rsid w:val="00CA4F05"/>
    <w:rsid w:val="00CA5356"/>
    <w:rsid w:val="00CA5C12"/>
    <w:rsid w:val="00CA5C8E"/>
    <w:rsid w:val="00CA7CFF"/>
    <w:rsid w:val="00CA7F20"/>
    <w:rsid w:val="00CB06FE"/>
    <w:rsid w:val="00CB0B82"/>
    <w:rsid w:val="00CB1798"/>
    <w:rsid w:val="00CB2467"/>
    <w:rsid w:val="00CB378E"/>
    <w:rsid w:val="00CB47CF"/>
    <w:rsid w:val="00CB54AF"/>
    <w:rsid w:val="00CB6DFE"/>
    <w:rsid w:val="00CB77CC"/>
    <w:rsid w:val="00CC003A"/>
    <w:rsid w:val="00CC07F4"/>
    <w:rsid w:val="00CC0D72"/>
    <w:rsid w:val="00CC1118"/>
    <w:rsid w:val="00CC24D2"/>
    <w:rsid w:val="00CC2A61"/>
    <w:rsid w:val="00CC2B58"/>
    <w:rsid w:val="00CC49DC"/>
    <w:rsid w:val="00CC5A44"/>
    <w:rsid w:val="00CC6F77"/>
    <w:rsid w:val="00CC730D"/>
    <w:rsid w:val="00CD04B7"/>
    <w:rsid w:val="00CD04F7"/>
    <w:rsid w:val="00CD0CD3"/>
    <w:rsid w:val="00CD0EF8"/>
    <w:rsid w:val="00CD123D"/>
    <w:rsid w:val="00CD142B"/>
    <w:rsid w:val="00CD20FF"/>
    <w:rsid w:val="00CD4DC7"/>
    <w:rsid w:val="00CD4E75"/>
    <w:rsid w:val="00CD5083"/>
    <w:rsid w:val="00CD515B"/>
    <w:rsid w:val="00CD68E5"/>
    <w:rsid w:val="00CD6CF9"/>
    <w:rsid w:val="00CE0C7C"/>
    <w:rsid w:val="00CE182E"/>
    <w:rsid w:val="00CE2823"/>
    <w:rsid w:val="00CE357B"/>
    <w:rsid w:val="00CE4F6B"/>
    <w:rsid w:val="00CE58DE"/>
    <w:rsid w:val="00CE7F34"/>
    <w:rsid w:val="00CF1839"/>
    <w:rsid w:val="00CF2010"/>
    <w:rsid w:val="00CF2A4A"/>
    <w:rsid w:val="00CF30E7"/>
    <w:rsid w:val="00CF35F6"/>
    <w:rsid w:val="00CF38C5"/>
    <w:rsid w:val="00CF3F05"/>
    <w:rsid w:val="00CF5C70"/>
    <w:rsid w:val="00CF7FF9"/>
    <w:rsid w:val="00D05CB8"/>
    <w:rsid w:val="00D06012"/>
    <w:rsid w:val="00D0682A"/>
    <w:rsid w:val="00D104F3"/>
    <w:rsid w:val="00D11C27"/>
    <w:rsid w:val="00D12181"/>
    <w:rsid w:val="00D134E8"/>
    <w:rsid w:val="00D1397D"/>
    <w:rsid w:val="00D14480"/>
    <w:rsid w:val="00D14D80"/>
    <w:rsid w:val="00D1556D"/>
    <w:rsid w:val="00D15608"/>
    <w:rsid w:val="00D15870"/>
    <w:rsid w:val="00D17820"/>
    <w:rsid w:val="00D20056"/>
    <w:rsid w:val="00D21234"/>
    <w:rsid w:val="00D220C5"/>
    <w:rsid w:val="00D22304"/>
    <w:rsid w:val="00D236AC"/>
    <w:rsid w:val="00D2435D"/>
    <w:rsid w:val="00D24A94"/>
    <w:rsid w:val="00D25F3A"/>
    <w:rsid w:val="00D27C96"/>
    <w:rsid w:val="00D30C55"/>
    <w:rsid w:val="00D31544"/>
    <w:rsid w:val="00D33112"/>
    <w:rsid w:val="00D33BDF"/>
    <w:rsid w:val="00D352CE"/>
    <w:rsid w:val="00D35DCB"/>
    <w:rsid w:val="00D3673A"/>
    <w:rsid w:val="00D3792E"/>
    <w:rsid w:val="00D40F3E"/>
    <w:rsid w:val="00D41B47"/>
    <w:rsid w:val="00D43180"/>
    <w:rsid w:val="00D433F1"/>
    <w:rsid w:val="00D461DA"/>
    <w:rsid w:val="00D519BE"/>
    <w:rsid w:val="00D527AA"/>
    <w:rsid w:val="00D52CB0"/>
    <w:rsid w:val="00D535CA"/>
    <w:rsid w:val="00D53825"/>
    <w:rsid w:val="00D53BBF"/>
    <w:rsid w:val="00D53C6D"/>
    <w:rsid w:val="00D53FA6"/>
    <w:rsid w:val="00D55350"/>
    <w:rsid w:val="00D60635"/>
    <w:rsid w:val="00D60E49"/>
    <w:rsid w:val="00D616A8"/>
    <w:rsid w:val="00D6191F"/>
    <w:rsid w:val="00D62A9B"/>
    <w:rsid w:val="00D62B5B"/>
    <w:rsid w:val="00D63FB4"/>
    <w:rsid w:val="00D650A8"/>
    <w:rsid w:val="00D6546D"/>
    <w:rsid w:val="00D65BDB"/>
    <w:rsid w:val="00D670F0"/>
    <w:rsid w:val="00D7321B"/>
    <w:rsid w:val="00D73B09"/>
    <w:rsid w:val="00D74E55"/>
    <w:rsid w:val="00D7516A"/>
    <w:rsid w:val="00D7543C"/>
    <w:rsid w:val="00D762D0"/>
    <w:rsid w:val="00D7681F"/>
    <w:rsid w:val="00D77BA2"/>
    <w:rsid w:val="00D81343"/>
    <w:rsid w:val="00D81B40"/>
    <w:rsid w:val="00D82F93"/>
    <w:rsid w:val="00D83EFB"/>
    <w:rsid w:val="00D843FE"/>
    <w:rsid w:val="00D8456D"/>
    <w:rsid w:val="00D8474B"/>
    <w:rsid w:val="00D84FE9"/>
    <w:rsid w:val="00D85377"/>
    <w:rsid w:val="00D858F6"/>
    <w:rsid w:val="00D8755E"/>
    <w:rsid w:val="00D92515"/>
    <w:rsid w:val="00D92D6B"/>
    <w:rsid w:val="00D9353B"/>
    <w:rsid w:val="00D94B47"/>
    <w:rsid w:val="00D96199"/>
    <w:rsid w:val="00D96291"/>
    <w:rsid w:val="00D97029"/>
    <w:rsid w:val="00D97C05"/>
    <w:rsid w:val="00DA091B"/>
    <w:rsid w:val="00DA3152"/>
    <w:rsid w:val="00DA329A"/>
    <w:rsid w:val="00DA3E98"/>
    <w:rsid w:val="00DA402E"/>
    <w:rsid w:val="00DA4713"/>
    <w:rsid w:val="00DA5B03"/>
    <w:rsid w:val="00DA6B7B"/>
    <w:rsid w:val="00DA728E"/>
    <w:rsid w:val="00DB0D60"/>
    <w:rsid w:val="00DB2AF8"/>
    <w:rsid w:val="00DB3BF0"/>
    <w:rsid w:val="00DB3F8E"/>
    <w:rsid w:val="00DB47B2"/>
    <w:rsid w:val="00DB4C8C"/>
    <w:rsid w:val="00DB5578"/>
    <w:rsid w:val="00DB59E0"/>
    <w:rsid w:val="00DB6090"/>
    <w:rsid w:val="00DB62F7"/>
    <w:rsid w:val="00DB6301"/>
    <w:rsid w:val="00DB7C3A"/>
    <w:rsid w:val="00DC0EA0"/>
    <w:rsid w:val="00DC104B"/>
    <w:rsid w:val="00DC1692"/>
    <w:rsid w:val="00DC21CF"/>
    <w:rsid w:val="00DC4820"/>
    <w:rsid w:val="00DC67E7"/>
    <w:rsid w:val="00DC7F3D"/>
    <w:rsid w:val="00DD0045"/>
    <w:rsid w:val="00DD1299"/>
    <w:rsid w:val="00DD2043"/>
    <w:rsid w:val="00DD2BD6"/>
    <w:rsid w:val="00DD315A"/>
    <w:rsid w:val="00DD3824"/>
    <w:rsid w:val="00DD3870"/>
    <w:rsid w:val="00DD3AF0"/>
    <w:rsid w:val="00DD7565"/>
    <w:rsid w:val="00DD7C21"/>
    <w:rsid w:val="00DE0A5C"/>
    <w:rsid w:val="00DE0CA0"/>
    <w:rsid w:val="00DE11A4"/>
    <w:rsid w:val="00DE1BB4"/>
    <w:rsid w:val="00DE1C07"/>
    <w:rsid w:val="00DE2FE4"/>
    <w:rsid w:val="00DE3D01"/>
    <w:rsid w:val="00DE474A"/>
    <w:rsid w:val="00DE52B0"/>
    <w:rsid w:val="00DE5C28"/>
    <w:rsid w:val="00DF0121"/>
    <w:rsid w:val="00DF05C4"/>
    <w:rsid w:val="00DF1C01"/>
    <w:rsid w:val="00DF23B5"/>
    <w:rsid w:val="00DF2F8E"/>
    <w:rsid w:val="00DF31BD"/>
    <w:rsid w:val="00DF38AB"/>
    <w:rsid w:val="00DF3CEF"/>
    <w:rsid w:val="00DF44D8"/>
    <w:rsid w:val="00DF469C"/>
    <w:rsid w:val="00DF592F"/>
    <w:rsid w:val="00DF5C7F"/>
    <w:rsid w:val="00E00CB0"/>
    <w:rsid w:val="00E01F1B"/>
    <w:rsid w:val="00E02DD5"/>
    <w:rsid w:val="00E02F78"/>
    <w:rsid w:val="00E02F94"/>
    <w:rsid w:val="00E043F1"/>
    <w:rsid w:val="00E04D80"/>
    <w:rsid w:val="00E04E3B"/>
    <w:rsid w:val="00E05427"/>
    <w:rsid w:val="00E1248F"/>
    <w:rsid w:val="00E140E3"/>
    <w:rsid w:val="00E142DE"/>
    <w:rsid w:val="00E14B40"/>
    <w:rsid w:val="00E15071"/>
    <w:rsid w:val="00E17123"/>
    <w:rsid w:val="00E17DE6"/>
    <w:rsid w:val="00E2099F"/>
    <w:rsid w:val="00E20D2E"/>
    <w:rsid w:val="00E214E4"/>
    <w:rsid w:val="00E21647"/>
    <w:rsid w:val="00E2289B"/>
    <w:rsid w:val="00E23014"/>
    <w:rsid w:val="00E2346D"/>
    <w:rsid w:val="00E23697"/>
    <w:rsid w:val="00E239A5"/>
    <w:rsid w:val="00E24BFE"/>
    <w:rsid w:val="00E258AE"/>
    <w:rsid w:val="00E26097"/>
    <w:rsid w:val="00E263E2"/>
    <w:rsid w:val="00E264C1"/>
    <w:rsid w:val="00E26DF8"/>
    <w:rsid w:val="00E30514"/>
    <w:rsid w:val="00E3171C"/>
    <w:rsid w:val="00E33B6D"/>
    <w:rsid w:val="00E34650"/>
    <w:rsid w:val="00E35A27"/>
    <w:rsid w:val="00E35FFA"/>
    <w:rsid w:val="00E36EA6"/>
    <w:rsid w:val="00E37A3C"/>
    <w:rsid w:val="00E4111C"/>
    <w:rsid w:val="00E417E5"/>
    <w:rsid w:val="00E41A2B"/>
    <w:rsid w:val="00E42E49"/>
    <w:rsid w:val="00E4411B"/>
    <w:rsid w:val="00E50AAD"/>
    <w:rsid w:val="00E52F45"/>
    <w:rsid w:val="00E53561"/>
    <w:rsid w:val="00E561ED"/>
    <w:rsid w:val="00E567F7"/>
    <w:rsid w:val="00E57DC7"/>
    <w:rsid w:val="00E60461"/>
    <w:rsid w:val="00E60A97"/>
    <w:rsid w:val="00E61F2A"/>
    <w:rsid w:val="00E62B27"/>
    <w:rsid w:val="00E6354E"/>
    <w:rsid w:val="00E639D0"/>
    <w:rsid w:val="00E642F0"/>
    <w:rsid w:val="00E64D62"/>
    <w:rsid w:val="00E66712"/>
    <w:rsid w:val="00E66754"/>
    <w:rsid w:val="00E67569"/>
    <w:rsid w:val="00E67C22"/>
    <w:rsid w:val="00E72B59"/>
    <w:rsid w:val="00E756DB"/>
    <w:rsid w:val="00E75ED0"/>
    <w:rsid w:val="00E77A16"/>
    <w:rsid w:val="00E77DAB"/>
    <w:rsid w:val="00E77F39"/>
    <w:rsid w:val="00E8045E"/>
    <w:rsid w:val="00E8275A"/>
    <w:rsid w:val="00E83145"/>
    <w:rsid w:val="00E83ADC"/>
    <w:rsid w:val="00E84066"/>
    <w:rsid w:val="00E84D4D"/>
    <w:rsid w:val="00E860EE"/>
    <w:rsid w:val="00E865D6"/>
    <w:rsid w:val="00E86D24"/>
    <w:rsid w:val="00E86E4F"/>
    <w:rsid w:val="00E8702D"/>
    <w:rsid w:val="00E877F8"/>
    <w:rsid w:val="00E87AF6"/>
    <w:rsid w:val="00E91115"/>
    <w:rsid w:val="00E91672"/>
    <w:rsid w:val="00E9232F"/>
    <w:rsid w:val="00E926DD"/>
    <w:rsid w:val="00E927E5"/>
    <w:rsid w:val="00E92995"/>
    <w:rsid w:val="00E932ED"/>
    <w:rsid w:val="00E951A5"/>
    <w:rsid w:val="00E96120"/>
    <w:rsid w:val="00E96B80"/>
    <w:rsid w:val="00E9736F"/>
    <w:rsid w:val="00EA34F7"/>
    <w:rsid w:val="00EA37C1"/>
    <w:rsid w:val="00EA3A6D"/>
    <w:rsid w:val="00EA4784"/>
    <w:rsid w:val="00EA5C33"/>
    <w:rsid w:val="00EA6A6D"/>
    <w:rsid w:val="00EA7063"/>
    <w:rsid w:val="00EA771A"/>
    <w:rsid w:val="00EA7A7E"/>
    <w:rsid w:val="00EA7C85"/>
    <w:rsid w:val="00EB3FFF"/>
    <w:rsid w:val="00EB4C66"/>
    <w:rsid w:val="00EB502C"/>
    <w:rsid w:val="00EB5451"/>
    <w:rsid w:val="00EB5B51"/>
    <w:rsid w:val="00EB6102"/>
    <w:rsid w:val="00EB617F"/>
    <w:rsid w:val="00EB6194"/>
    <w:rsid w:val="00EB657C"/>
    <w:rsid w:val="00EC0804"/>
    <w:rsid w:val="00EC1EDE"/>
    <w:rsid w:val="00EC24F4"/>
    <w:rsid w:val="00EC3579"/>
    <w:rsid w:val="00EC3A5E"/>
    <w:rsid w:val="00EC3B93"/>
    <w:rsid w:val="00EC3E73"/>
    <w:rsid w:val="00EC71CE"/>
    <w:rsid w:val="00ED126B"/>
    <w:rsid w:val="00ED20DC"/>
    <w:rsid w:val="00ED2F60"/>
    <w:rsid w:val="00ED4FBA"/>
    <w:rsid w:val="00ED5C1D"/>
    <w:rsid w:val="00ED5E5B"/>
    <w:rsid w:val="00ED663C"/>
    <w:rsid w:val="00ED72EB"/>
    <w:rsid w:val="00ED7585"/>
    <w:rsid w:val="00EE04D9"/>
    <w:rsid w:val="00EE0F70"/>
    <w:rsid w:val="00EE17E6"/>
    <w:rsid w:val="00EE2E12"/>
    <w:rsid w:val="00EE4107"/>
    <w:rsid w:val="00EE4A8B"/>
    <w:rsid w:val="00EE4BD1"/>
    <w:rsid w:val="00EE57E1"/>
    <w:rsid w:val="00EE69DE"/>
    <w:rsid w:val="00EF02B5"/>
    <w:rsid w:val="00EF035C"/>
    <w:rsid w:val="00EF07CD"/>
    <w:rsid w:val="00EF0C22"/>
    <w:rsid w:val="00EF2061"/>
    <w:rsid w:val="00EF38F3"/>
    <w:rsid w:val="00EF41CC"/>
    <w:rsid w:val="00EF4C27"/>
    <w:rsid w:val="00EF7554"/>
    <w:rsid w:val="00EF76BC"/>
    <w:rsid w:val="00EF7A33"/>
    <w:rsid w:val="00F01A34"/>
    <w:rsid w:val="00F02CBA"/>
    <w:rsid w:val="00F047FD"/>
    <w:rsid w:val="00F0644C"/>
    <w:rsid w:val="00F067AA"/>
    <w:rsid w:val="00F070A0"/>
    <w:rsid w:val="00F074FB"/>
    <w:rsid w:val="00F079CE"/>
    <w:rsid w:val="00F12350"/>
    <w:rsid w:val="00F12453"/>
    <w:rsid w:val="00F12FFA"/>
    <w:rsid w:val="00F15247"/>
    <w:rsid w:val="00F159ED"/>
    <w:rsid w:val="00F16E7C"/>
    <w:rsid w:val="00F20507"/>
    <w:rsid w:val="00F21484"/>
    <w:rsid w:val="00F227C5"/>
    <w:rsid w:val="00F23343"/>
    <w:rsid w:val="00F23458"/>
    <w:rsid w:val="00F239C1"/>
    <w:rsid w:val="00F23FDF"/>
    <w:rsid w:val="00F24151"/>
    <w:rsid w:val="00F24628"/>
    <w:rsid w:val="00F249A5"/>
    <w:rsid w:val="00F2557D"/>
    <w:rsid w:val="00F260F7"/>
    <w:rsid w:val="00F261FD"/>
    <w:rsid w:val="00F3092B"/>
    <w:rsid w:val="00F30BE1"/>
    <w:rsid w:val="00F32369"/>
    <w:rsid w:val="00F33F07"/>
    <w:rsid w:val="00F40013"/>
    <w:rsid w:val="00F40494"/>
    <w:rsid w:val="00F405F5"/>
    <w:rsid w:val="00F40BB3"/>
    <w:rsid w:val="00F415DF"/>
    <w:rsid w:val="00F42595"/>
    <w:rsid w:val="00F42B0B"/>
    <w:rsid w:val="00F4342E"/>
    <w:rsid w:val="00F4361C"/>
    <w:rsid w:val="00F440DD"/>
    <w:rsid w:val="00F47268"/>
    <w:rsid w:val="00F5050E"/>
    <w:rsid w:val="00F50EC3"/>
    <w:rsid w:val="00F51C08"/>
    <w:rsid w:val="00F524C4"/>
    <w:rsid w:val="00F538FA"/>
    <w:rsid w:val="00F554E4"/>
    <w:rsid w:val="00F576F0"/>
    <w:rsid w:val="00F607F2"/>
    <w:rsid w:val="00F61CB6"/>
    <w:rsid w:val="00F6229D"/>
    <w:rsid w:val="00F640D3"/>
    <w:rsid w:val="00F648BA"/>
    <w:rsid w:val="00F66F7B"/>
    <w:rsid w:val="00F676BB"/>
    <w:rsid w:val="00F67C53"/>
    <w:rsid w:val="00F7013E"/>
    <w:rsid w:val="00F7173C"/>
    <w:rsid w:val="00F7278D"/>
    <w:rsid w:val="00F73F82"/>
    <w:rsid w:val="00F751AF"/>
    <w:rsid w:val="00F75590"/>
    <w:rsid w:val="00F7638B"/>
    <w:rsid w:val="00F7735D"/>
    <w:rsid w:val="00F77C9A"/>
    <w:rsid w:val="00F81607"/>
    <w:rsid w:val="00F823FE"/>
    <w:rsid w:val="00F82A18"/>
    <w:rsid w:val="00F834CA"/>
    <w:rsid w:val="00F840AB"/>
    <w:rsid w:val="00F84B92"/>
    <w:rsid w:val="00F862B9"/>
    <w:rsid w:val="00F86B9F"/>
    <w:rsid w:val="00F86EA9"/>
    <w:rsid w:val="00F86ECD"/>
    <w:rsid w:val="00F87384"/>
    <w:rsid w:val="00F902DE"/>
    <w:rsid w:val="00F9083A"/>
    <w:rsid w:val="00F9126D"/>
    <w:rsid w:val="00F915DC"/>
    <w:rsid w:val="00F9174B"/>
    <w:rsid w:val="00F93D86"/>
    <w:rsid w:val="00F943AD"/>
    <w:rsid w:val="00F95580"/>
    <w:rsid w:val="00F95663"/>
    <w:rsid w:val="00F9597B"/>
    <w:rsid w:val="00F9657E"/>
    <w:rsid w:val="00F9679D"/>
    <w:rsid w:val="00F97C05"/>
    <w:rsid w:val="00FA33A5"/>
    <w:rsid w:val="00FA45D1"/>
    <w:rsid w:val="00FA5D2D"/>
    <w:rsid w:val="00FB07AD"/>
    <w:rsid w:val="00FB07BE"/>
    <w:rsid w:val="00FB0ED8"/>
    <w:rsid w:val="00FB1850"/>
    <w:rsid w:val="00FB1A8F"/>
    <w:rsid w:val="00FB48D6"/>
    <w:rsid w:val="00FB5A95"/>
    <w:rsid w:val="00FB6024"/>
    <w:rsid w:val="00FB661E"/>
    <w:rsid w:val="00FB6D0E"/>
    <w:rsid w:val="00FB6F69"/>
    <w:rsid w:val="00FB765F"/>
    <w:rsid w:val="00FC0983"/>
    <w:rsid w:val="00FC13AE"/>
    <w:rsid w:val="00FC2111"/>
    <w:rsid w:val="00FC2995"/>
    <w:rsid w:val="00FC46EA"/>
    <w:rsid w:val="00FC536B"/>
    <w:rsid w:val="00FC64FB"/>
    <w:rsid w:val="00FC6951"/>
    <w:rsid w:val="00FC79F9"/>
    <w:rsid w:val="00FD0EB6"/>
    <w:rsid w:val="00FD1FB1"/>
    <w:rsid w:val="00FD2A64"/>
    <w:rsid w:val="00FD3950"/>
    <w:rsid w:val="00FD3E78"/>
    <w:rsid w:val="00FD3EE8"/>
    <w:rsid w:val="00FD47F9"/>
    <w:rsid w:val="00FD4A9A"/>
    <w:rsid w:val="00FD4C4D"/>
    <w:rsid w:val="00FD5FA4"/>
    <w:rsid w:val="00FD627A"/>
    <w:rsid w:val="00FD6714"/>
    <w:rsid w:val="00FD7589"/>
    <w:rsid w:val="00FD77AE"/>
    <w:rsid w:val="00FE016E"/>
    <w:rsid w:val="00FE031A"/>
    <w:rsid w:val="00FE1771"/>
    <w:rsid w:val="00FE206E"/>
    <w:rsid w:val="00FE25F1"/>
    <w:rsid w:val="00FE28CE"/>
    <w:rsid w:val="00FE2B08"/>
    <w:rsid w:val="00FE352D"/>
    <w:rsid w:val="00FE3578"/>
    <w:rsid w:val="00FE3B82"/>
    <w:rsid w:val="00FE471C"/>
    <w:rsid w:val="00FE4CCE"/>
    <w:rsid w:val="00FE4CD2"/>
    <w:rsid w:val="00FE4D8C"/>
    <w:rsid w:val="00FE5D3E"/>
    <w:rsid w:val="00FE633D"/>
    <w:rsid w:val="00FE6809"/>
    <w:rsid w:val="00FE7109"/>
    <w:rsid w:val="00FE71CD"/>
    <w:rsid w:val="00FE78BF"/>
    <w:rsid w:val="00FE7DC7"/>
    <w:rsid w:val="00FF0085"/>
    <w:rsid w:val="00FF1C43"/>
    <w:rsid w:val="00FF3477"/>
    <w:rsid w:val="00FF3E0A"/>
    <w:rsid w:val="00FF4919"/>
    <w:rsid w:val="00FF4A46"/>
    <w:rsid w:val="00FF4F9A"/>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B33BAB3-A707-496D-A62E-23D1C185C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ES_tradnl" w:eastAsia="es-E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864"/>
  </w:style>
  <w:style w:type="paragraph" w:styleId="Ttulo1">
    <w:name w:val="heading 1"/>
    <w:basedOn w:val="Normal"/>
    <w:next w:val="Normal"/>
    <w:link w:val="Ttulo1Car"/>
    <w:uiPriority w:val="9"/>
    <w:qFormat/>
    <w:rsid w:val="00D53825"/>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5382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semiHidden/>
    <w:unhideWhenUsed/>
    <w:qFormat/>
    <w:rsid w:val="00D53825"/>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ar"/>
    <w:uiPriority w:val="9"/>
    <w:semiHidden/>
    <w:unhideWhenUsed/>
    <w:qFormat/>
    <w:rsid w:val="00D53825"/>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semiHidden/>
    <w:unhideWhenUsed/>
    <w:qFormat/>
    <w:rsid w:val="00D53825"/>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ar"/>
    <w:uiPriority w:val="9"/>
    <w:semiHidden/>
    <w:unhideWhenUsed/>
    <w:qFormat/>
    <w:rsid w:val="00D53825"/>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ar"/>
    <w:uiPriority w:val="9"/>
    <w:semiHidden/>
    <w:unhideWhenUsed/>
    <w:qFormat/>
    <w:rsid w:val="00D53825"/>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ar"/>
    <w:uiPriority w:val="9"/>
    <w:semiHidden/>
    <w:unhideWhenUsed/>
    <w:qFormat/>
    <w:rsid w:val="00D53825"/>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ar"/>
    <w:uiPriority w:val="9"/>
    <w:semiHidden/>
    <w:unhideWhenUsed/>
    <w:qFormat/>
    <w:rsid w:val="00D53825"/>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style>
  <w:style w:type="character" w:styleId="Textoennegrita">
    <w:name w:val="Strong"/>
    <w:basedOn w:val="Fuentedeprrafopredeter"/>
    <w:uiPriority w:val="22"/>
    <w:qFormat/>
    <w:rsid w:val="00D53825"/>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2944C8"/>
    <w:rPr>
      <w:rFonts w:eastAsiaTheme="minorHAnsi"/>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D53825"/>
    <w:pPr>
      <w:spacing w:after="0" w:line="240" w:lineRule="auto"/>
    </w:pPr>
  </w:style>
  <w:style w:type="paragraph" w:styleId="Textoindependiente2">
    <w:name w:val="Body Text 2"/>
    <w:basedOn w:val="Normal"/>
    <w:link w:val="Textoindependiente2Car"/>
    <w:uiPriority w:val="99"/>
    <w:unhideWhenUsed/>
    <w:rsid w:val="002944C8"/>
    <w:pPr>
      <w:spacing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style>
  <w:style w:type="table" w:styleId="Tablaconcuadrcula">
    <w:name w:val="Table Grid"/>
    <w:basedOn w:val="Tablanormal"/>
    <w:uiPriority w:val="39"/>
    <w:rsid w:val="00AA697E"/>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D53825"/>
    <w:rPr>
      <w:rFonts w:asciiTheme="majorHAnsi" w:eastAsiaTheme="majorEastAsia" w:hAnsiTheme="majorHAnsi" w:cstheme="majorBidi"/>
      <w:color w:val="404040" w:themeColor="text1" w:themeTint="BF"/>
      <w:sz w:val="28"/>
      <w:szCs w:val="28"/>
    </w:rPr>
  </w:style>
  <w:style w:type="character" w:customStyle="1" w:styleId="TextoCar">
    <w:name w:val="Texto Car"/>
    <w:link w:val="Texto"/>
    <w:locked/>
    <w:rsid w:val="002E0FA3"/>
    <w:rPr>
      <w:rFonts w:ascii="Arial" w:eastAsia="Times New Roman" w:hAnsi="Arial" w:cs="Arial"/>
      <w:sz w:val="18"/>
      <w:szCs w:val="18"/>
      <w:lang w:val="es-MX"/>
    </w:rPr>
  </w:style>
  <w:style w:type="character" w:customStyle="1" w:styleId="TextonotapieCar1">
    <w:name w:val="Texto nota pie Car1"/>
    <w:uiPriority w:val="99"/>
    <w:rsid w:val="00671982"/>
    <w:rPr>
      <w:rFonts w:ascii="Times New Roman" w:eastAsia="Times New Roman" w:hAnsi="Times New Roman"/>
      <w:lang w:val="es-ES" w:eastAsia="es-ES"/>
    </w:rPr>
  </w:style>
  <w:style w:type="paragraph" w:customStyle="1" w:styleId="paragraph">
    <w:name w:val="paragraph"/>
    <w:basedOn w:val="Normal"/>
    <w:rsid w:val="00D85377"/>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D53825"/>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semiHidden/>
    <w:rsid w:val="00D53825"/>
    <w:rPr>
      <w:rFonts w:asciiTheme="majorHAnsi" w:eastAsiaTheme="majorEastAsia" w:hAnsiTheme="majorHAnsi" w:cstheme="majorBidi"/>
      <w:color w:val="1F497D" w:themeColor="text2"/>
      <w:sz w:val="24"/>
      <w:szCs w:val="24"/>
    </w:rPr>
  </w:style>
  <w:style w:type="character" w:customStyle="1" w:styleId="Ttulo4Car">
    <w:name w:val="Título 4 Car"/>
    <w:basedOn w:val="Fuentedeprrafopredeter"/>
    <w:link w:val="Ttulo4"/>
    <w:uiPriority w:val="9"/>
    <w:semiHidden/>
    <w:rsid w:val="00D53825"/>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semiHidden/>
    <w:rsid w:val="00D53825"/>
    <w:rPr>
      <w:rFonts w:asciiTheme="majorHAnsi" w:eastAsiaTheme="majorEastAsia" w:hAnsiTheme="majorHAnsi" w:cstheme="majorBidi"/>
      <w:color w:val="1F497D" w:themeColor="text2"/>
      <w:sz w:val="22"/>
      <w:szCs w:val="22"/>
    </w:rPr>
  </w:style>
  <w:style w:type="character" w:customStyle="1" w:styleId="Ttulo6Car">
    <w:name w:val="Título 6 Car"/>
    <w:basedOn w:val="Fuentedeprrafopredeter"/>
    <w:link w:val="Ttulo6"/>
    <w:uiPriority w:val="9"/>
    <w:semiHidden/>
    <w:rsid w:val="00D53825"/>
    <w:rPr>
      <w:rFonts w:asciiTheme="majorHAnsi" w:eastAsiaTheme="majorEastAsia" w:hAnsiTheme="majorHAnsi" w:cstheme="majorBidi"/>
      <w:i/>
      <w:iCs/>
      <w:color w:val="1F497D" w:themeColor="text2"/>
      <w:sz w:val="21"/>
      <w:szCs w:val="21"/>
    </w:rPr>
  </w:style>
  <w:style w:type="character" w:customStyle="1" w:styleId="Ttulo7Car">
    <w:name w:val="Título 7 Car"/>
    <w:basedOn w:val="Fuentedeprrafopredeter"/>
    <w:link w:val="Ttulo7"/>
    <w:uiPriority w:val="9"/>
    <w:semiHidden/>
    <w:rsid w:val="00D53825"/>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D53825"/>
    <w:rPr>
      <w:rFonts w:asciiTheme="majorHAnsi" w:eastAsiaTheme="majorEastAsia" w:hAnsiTheme="majorHAnsi" w:cstheme="majorBidi"/>
      <w:b/>
      <w:bCs/>
      <w:color w:val="1F497D" w:themeColor="text2"/>
    </w:rPr>
  </w:style>
  <w:style w:type="character" w:customStyle="1" w:styleId="Ttulo9Car">
    <w:name w:val="Título 9 Car"/>
    <w:basedOn w:val="Fuentedeprrafopredeter"/>
    <w:link w:val="Ttulo9"/>
    <w:uiPriority w:val="9"/>
    <w:semiHidden/>
    <w:rsid w:val="00D53825"/>
    <w:rPr>
      <w:rFonts w:asciiTheme="majorHAnsi" w:eastAsiaTheme="majorEastAsia" w:hAnsiTheme="majorHAnsi" w:cstheme="majorBidi"/>
      <w:b/>
      <w:bCs/>
      <w:i/>
      <w:iCs/>
      <w:color w:val="1F497D" w:themeColor="text2"/>
    </w:rPr>
  </w:style>
  <w:style w:type="paragraph" w:styleId="Descripcin">
    <w:name w:val="caption"/>
    <w:basedOn w:val="Normal"/>
    <w:next w:val="Normal"/>
    <w:uiPriority w:val="35"/>
    <w:semiHidden/>
    <w:unhideWhenUsed/>
    <w:qFormat/>
    <w:rsid w:val="00D53825"/>
    <w:pPr>
      <w:spacing w:line="240" w:lineRule="auto"/>
    </w:pPr>
    <w:rPr>
      <w:b/>
      <w:bCs/>
      <w:smallCaps/>
      <w:color w:val="595959" w:themeColor="text1" w:themeTint="A6"/>
      <w:spacing w:val="6"/>
    </w:rPr>
  </w:style>
  <w:style w:type="paragraph" w:styleId="Puesto">
    <w:name w:val="Title"/>
    <w:basedOn w:val="Normal"/>
    <w:next w:val="Normal"/>
    <w:link w:val="PuestoCar"/>
    <w:uiPriority w:val="10"/>
    <w:qFormat/>
    <w:rsid w:val="00D53825"/>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PuestoCar">
    <w:name w:val="Puesto Car"/>
    <w:basedOn w:val="Fuentedeprrafopredeter"/>
    <w:link w:val="Puesto"/>
    <w:uiPriority w:val="10"/>
    <w:rsid w:val="00D53825"/>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D53825"/>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D53825"/>
    <w:rPr>
      <w:rFonts w:asciiTheme="majorHAnsi" w:eastAsiaTheme="majorEastAsia" w:hAnsiTheme="majorHAnsi" w:cstheme="majorBidi"/>
      <w:sz w:val="24"/>
      <w:szCs w:val="24"/>
    </w:rPr>
  </w:style>
  <w:style w:type="character" w:styleId="nfasis">
    <w:name w:val="Emphasis"/>
    <w:basedOn w:val="Fuentedeprrafopredeter"/>
    <w:uiPriority w:val="20"/>
    <w:qFormat/>
    <w:rsid w:val="00D53825"/>
    <w:rPr>
      <w:i/>
      <w:iCs/>
    </w:rPr>
  </w:style>
  <w:style w:type="paragraph" w:styleId="Cita">
    <w:name w:val="Quote"/>
    <w:basedOn w:val="Normal"/>
    <w:next w:val="Normal"/>
    <w:link w:val="CitaCar"/>
    <w:uiPriority w:val="29"/>
    <w:qFormat/>
    <w:rsid w:val="00D53825"/>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D53825"/>
    <w:rPr>
      <w:i/>
      <w:iCs/>
      <w:color w:val="404040" w:themeColor="text1" w:themeTint="BF"/>
    </w:rPr>
  </w:style>
  <w:style w:type="paragraph" w:styleId="Citadestacada">
    <w:name w:val="Intense Quote"/>
    <w:basedOn w:val="Normal"/>
    <w:next w:val="Normal"/>
    <w:link w:val="CitadestacadaCar"/>
    <w:uiPriority w:val="30"/>
    <w:qFormat/>
    <w:rsid w:val="00D53825"/>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destacadaCar">
    <w:name w:val="Cita destacada Car"/>
    <w:basedOn w:val="Fuentedeprrafopredeter"/>
    <w:link w:val="Citadestacada"/>
    <w:uiPriority w:val="30"/>
    <w:rsid w:val="00D53825"/>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D53825"/>
    <w:rPr>
      <w:i/>
      <w:iCs/>
      <w:color w:val="404040" w:themeColor="text1" w:themeTint="BF"/>
    </w:rPr>
  </w:style>
  <w:style w:type="character" w:styleId="nfasisintenso">
    <w:name w:val="Intense Emphasis"/>
    <w:basedOn w:val="Fuentedeprrafopredeter"/>
    <w:uiPriority w:val="21"/>
    <w:qFormat/>
    <w:rsid w:val="00D53825"/>
    <w:rPr>
      <w:b/>
      <w:bCs/>
      <w:i/>
      <w:iCs/>
    </w:rPr>
  </w:style>
  <w:style w:type="character" w:styleId="Referenciasutil">
    <w:name w:val="Subtle Reference"/>
    <w:basedOn w:val="Fuentedeprrafopredeter"/>
    <w:uiPriority w:val="31"/>
    <w:qFormat/>
    <w:rsid w:val="00D5382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D53825"/>
    <w:rPr>
      <w:b/>
      <w:bCs/>
      <w:smallCaps/>
      <w:spacing w:val="5"/>
      <w:u w:val="single"/>
    </w:rPr>
  </w:style>
  <w:style w:type="character" w:styleId="Ttulodellibro">
    <w:name w:val="Book Title"/>
    <w:basedOn w:val="Fuentedeprrafopredeter"/>
    <w:uiPriority w:val="33"/>
    <w:qFormat/>
    <w:rsid w:val="00D53825"/>
    <w:rPr>
      <w:b/>
      <w:bCs/>
      <w:smallCaps/>
    </w:rPr>
  </w:style>
  <w:style w:type="paragraph" w:styleId="TtulodeTDC">
    <w:name w:val="TOC Heading"/>
    <w:basedOn w:val="Ttulo1"/>
    <w:next w:val="Normal"/>
    <w:uiPriority w:val="39"/>
    <w:semiHidden/>
    <w:unhideWhenUsed/>
    <w:qFormat/>
    <w:rsid w:val="00D53825"/>
    <w:pPr>
      <w:outlineLvl w:val="9"/>
    </w:pPr>
  </w:style>
  <w:style w:type="character" w:customStyle="1" w:styleId="titulorubrolgt">
    <w:name w:val="titulorubrolgt"/>
    <w:basedOn w:val="Fuentedeprrafopredeter"/>
    <w:rsid w:val="0071355D"/>
  </w:style>
  <w:style w:type="character" w:customStyle="1" w:styleId="ctr">
    <w:name w:val="ctr"/>
    <w:basedOn w:val="Fuentedeprrafopredeter"/>
    <w:rsid w:val="00713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5347036">
      <w:bodyDiv w:val="1"/>
      <w:marLeft w:val="0"/>
      <w:marRight w:val="0"/>
      <w:marTop w:val="0"/>
      <w:marBottom w:val="0"/>
      <w:divBdr>
        <w:top w:val="none" w:sz="0" w:space="0" w:color="auto"/>
        <w:left w:val="none" w:sz="0" w:space="0" w:color="auto"/>
        <w:bottom w:val="none" w:sz="0" w:space="0" w:color="auto"/>
        <w:right w:val="none" w:sz="0" w:space="0" w:color="auto"/>
      </w:divBdr>
    </w:div>
    <w:div w:id="22945245">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3312796">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7896974">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2759123">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71124364">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21655501">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34643502">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3936913">
      <w:bodyDiv w:val="1"/>
      <w:marLeft w:val="0"/>
      <w:marRight w:val="0"/>
      <w:marTop w:val="0"/>
      <w:marBottom w:val="0"/>
      <w:divBdr>
        <w:top w:val="none" w:sz="0" w:space="0" w:color="auto"/>
        <w:left w:val="none" w:sz="0" w:space="0" w:color="auto"/>
        <w:bottom w:val="none" w:sz="0" w:space="0" w:color="auto"/>
        <w:right w:val="none" w:sz="0" w:space="0" w:color="auto"/>
      </w:divBdr>
    </w:div>
    <w:div w:id="171456900">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635561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8055297">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77743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4652686">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46886264">
      <w:bodyDiv w:val="1"/>
      <w:marLeft w:val="0"/>
      <w:marRight w:val="0"/>
      <w:marTop w:val="0"/>
      <w:marBottom w:val="0"/>
      <w:divBdr>
        <w:top w:val="none" w:sz="0" w:space="0" w:color="auto"/>
        <w:left w:val="none" w:sz="0" w:space="0" w:color="auto"/>
        <w:bottom w:val="none" w:sz="0" w:space="0" w:color="auto"/>
        <w:right w:val="none" w:sz="0" w:space="0" w:color="auto"/>
      </w:divBdr>
    </w:div>
    <w:div w:id="249852640">
      <w:bodyDiv w:val="1"/>
      <w:marLeft w:val="0"/>
      <w:marRight w:val="0"/>
      <w:marTop w:val="0"/>
      <w:marBottom w:val="0"/>
      <w:divBdr>
        <w:top w:val="none" w:sz="0" w:space="0" w:color="auto"/>
        <w:left w:val="none" w:sz="0" w:space="0" w:color="auto"/>
        <w:bottom w:val="none" w:sz="0" w:space="0" w:color="auto"/>
        <w:right w:val="none" w:sz="0" w:space="0" w:color="auto"/>
      </w:divBdr>
    </w:div>
    <w:div w:id="251670098">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025762">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1235849">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10908082">
      <w:bodyDiv w:val="1"/>
      <w:marLeft w:val="0"/>
      <w:marRight w:val="0"/>
      <w:marTop w:val="0"/>
      <w:marBottom w:val="0"/>
      <w:divBdr>
        <w:top w:val="none" w:sz="0" w:space="0" w:color="auto"/>
        <w:left w:val="none" w:sz="0" w:space="0" w:color="auto"/>
        <w:bottom w:val="none" w:sz="0" w:space="0" w:color="auto"/>
        <w:right w:val="none" w:sz="0" w:space="0" w:color="auto"/>
      </w:divBdr>
    </w:div>
    <w:div w:id="31753941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71614641">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9305600">
      <w:bodyDiv w:val="1"/>
      <w:marLeft w:val="0"/>
      <w:marRight w:val="0"/>
      <w:marTop w:val="0"/>
      <w:marBottom w:val="0"/>
      <w:divBdr>
        <w:top w:val="none" w:sz="0" w:space="0" w:color="auto"/>
        <w:left w:val="none" w:sz="0" w:space="0" w:color="auto"/>
        <w:bottom w:val="none" w:sz="0" w:space="0" w:color="auto"/>
        <w:right w:val="none" w:sz="0" w:space="0" w:color="auto"/>
      </w:divBdr>
    </w:div>
    <w:div w:id="397630113">
      <w:bodyDiv w:val="1"/>
      <w:marLeft w:val="0"/>
      <w:marRight w:val="0"/>
      <w:marTop w:val="0"/>
      <w:marBottom w:val="0"/>
      <w:divBdr>
        <w:top w:val="none" w:sz="0" w:space="0" w:color="auto"/>
        <w:left w:val="none" w:sz="0" w:space="0" w:color="auto"/>
        <w:bottom w:val="none" w:sz="0" w:space="0" w:color="auto"/>
        <w:right w:val="none" w:sz="0" w:space="0" w:color="auto"/>
      </w:divBdr>
    </w:div>
    <w:div w:id="404185672">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34327514">
      <w:bodyDiv w:val="1"/>
      <w:marLeft w:val="0"/>
      <w:marRight w:val="0"/>
      <w:marTop w:val="0"/>
      <w:marBottom w:val="0"/>
      <w:divBdr>
        <w:top w:val="none" w:sz="0" w:space="0" w:color="auto"/>
        <w:left w:val="none" w:sz="0" w:space="0" w:color="auto"/>
        <w:bottom w:val="none" w:sz="0" w:space="0" w:color="auto"/>
        <w:right w:val="none" w:sz="0" w:space="0" w:color="auto"/>
      </w:divBdr>
    </w:div>
    <w:div w:id="435711708">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0590602">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4660728">
      <w:bodyDiv w:val="1"/>
      <w:marLeft w:val="0"/>
      <w:marRight w:val="0"/>
      <w:marTop w:val="0"/>
      <w:marBottom w:val="0"/>
      <w:divBdr>
        <w:top w:val="none" w:sz="0" w:space="0" w:color="auto"/>
        <w:left w:val="none" w:sz="0" w:space="0" w:color="auto"/>
        <w:bottom w:val="none" w:sz="0" w:space="0" w:color="auto"/>
        <w:right w:val="none" w:sz="0" w:space="0" w:color="auto"/>
      </w:divBdr>
    </w:div>
    <w:div w:id="467939873">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1779879">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284999">
      <w:bodyDiv w:val="1"/>
      <w:marLeft w:val="0"/>
      <w:marRight w:val="0"/>
      <w:marTop w:val="0"/>
      <w:marBottom w:val="0"/>
      <w:divBdr>
        <w:top w:val="none" w:sz="0" w:space="0" w:color="auto"/>
        <w:left w:val="none" w:sz="0" w:space="0" w:color="auto"/>
        <w:bottom w:val="none" w:sz="0" w:space="0" w:color="auto"/>
        <w:right w:val="none" w:sz="0" w:space="0" w:color="auto"/>
      </w:divBdr>
    </w:div>
    <w:div w:id="488909946">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3884091">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09051952">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sChild>
        <w:div w:id="309211549">
          <w:marLeft w:val="0"/>
          <w:marRight w:val="0"/>
          <w:marTop w:val="0"/>
          <w:marBottom w:val="0"/>
          <w:divBdr>
            <w:top w:val="none" w:sz="0" w:space="0" w:color="auto"/>
            <w:left w:val="none" w:sz="0" w:space="0" w:color="auto"/>
            <w:bottom w:val="none" w:sz="0" w:space="0" w:color="auto"/>
            <w:right w:val="none" w:sz="0" w:space="0" w:color="auto"/>
          </w:divBdr>
        </w:div>
        <w:div w:id="503321639">
          <w:marLeft w:val="0"/>
          <w:marRight w:val="0"/>
          <w:marTop w:val="0"/>
          <w:marBottom w:val="0"/>
          <w:divBdr>
            <w:top w:val="none" w:sz="0" w:space="0" w:color="auto"/>
            <w:left w:val="none" w:sz="0" w:space="0" w:color="auto"/>
            <w:bottom w:val="none" w:sz="0" w:space="0" w:color="auto"/>
            <w:right w:val="none" w:sz="0" w:space="0" w:color="auto"/>
          </w:divBdr>
          <w:divsChild>
            <w:div w:id="549457847">
              <w:marLeft w:val="0"/>
              <w:marRight w:val="0"/>
              <w:marTop w:val="0"/>
              <w:marBottom w:val="0"/>
              <w:divBdr>
                <w:top w:val="none" w:sz="0" w:space="0" w:color="auto"/>
                <w:left w:val="none" w:sz="0" w:space="0" w:color="auto"/>
                <w:bottom w:val="none" w:sz="0" w:space="0" w:color="auto"/>
                <w:right w:val="none" w:sz="0" w:space="0" w:color="auto"/>
              </w:divBdr>
            </w:div>
            <w:div w:id="809588779">
              <w:marLeft w:val="0"/>
              <w:marRight w:val="0"/>
              <w:marTop w:val="0"/>
              <w:marBottom w:val="0"/>
              <w:divBdr>
                <w:top w:val="none" w:sz="0" w:space="0" w:color="auto"/>
                <w:left w:val="none" w:sz="0" w:space="0" w:color="auto"/>
                <w:bottom w:val="none" w:sz="0" w:space="0" w:color="auto"/>
                <w:right w:val="none" w:sz="0" w:space="0" w:color="auto"/>
              </w:divBdr>
              <w:divsChild>
                <w:div w:id="2046782840">
                  <w:marLeft w:val="0"/>
                  <w:marRight w:val="0"/>
                  <w:marTop w:val="0"/>
                  <w:marBottom w:val="0"/>
                  <w:divBdr>
                    <w:top w:val="none" w:sz="0" w:space="0" w:color="auto"/>
                    <w:left w:val="none" w:sz="0" w:space="0" w:color="auto"/>
                    <w:bottom w:val="none" w:sz="0" w:space="0" w:color="auto"/>
                    <w:right w:val="none" w:sz="0" w:space="0" w:color="auto"/>
                  </w:divBdr>
                </w:div>
              </w:divsChild>
            </w:div>
            <w:div w:id="1828747019">
              <w:marLeft w:val="0"/>
              <w:marRight w:val="0"/>
              <w:marTop w:val="0"/>
              <w:marBottom w:val="0"/>
              <w:divBdr>
                <w:top w:val="none" w:sz="0" w:space="0" w:color="auto"/>
                <w:left w:val="none" w:sz="0" w:space="0" w:color="auto"/>
                <w:bottom w:val="none" w:sz="0" w:space="0" w:color="auto"/>
                <w:right w:val="none" w:sz="0" w:space="0" w:color="auto"/>
              </w:divBdr>
            </w:div>
          </w:divsChild>
        </w:div>
        <w:div w:id="1535919853">
          <w:marLeft w:val="0"/>
          <w:marRight w:val="0"/>
          <w:marTop w:val="0"/>
          <w:marBottom w:val="0"/>
          <w:divBdr>
            <w:top w:val="none" w:sz="0" w:space="0" w:color="auto"/>
            <w:left w:val="none" w:sz="0" w:space="0" w:color="auto"/>
            <w:bottom w:val="none" w:sz="0" w:space="0" w:color="auto"/>
            <w:right w:val="none" w:sz="0" w:space="0" w:color="auto"/>
          </w:divBdr>
        </w:div>
        <w:div w:id="1649821945">
          <w:marLeft w:val="0"/>
          <w:marRight w:val="0"/>
          <w:marTop w:val="0"/>
          <w:marBottom w:val="0"/>
          <w:divBdr>
            <w:top w:val="none" w:sz="0" w:space="0" w:color="auto"/>
            <w:left w:val="none" w:sz="0" w:space="0" w:color="auto"/>
            <w:bottom w:val="none" w:sz="0" w:space="0" w:color="auto"/>
            <w:right w:val="none" w:sz="0" w:space="0" w:color="auto"/>
          </w:divBdr>
        </w:div>
      </w:divsChild>
    </w:div>
    <w:div w:id="621616911">
      <w:bodyDiv w:val="1"/>
      <w:marLeft w:val="0"/>
      <w:marRight w:val="0"/>
      <w:marTop w:val="0"/>
      <w:marBottom w:val="0"/>
      <w:divBdr>
        <w:top w:val="none" w:sz="0" w:space="0" w:color="auto"/>
        <w:left w:val="none" w:sz="0" w:space="0" w:color="auto"/>
        <w:bottom w:val="none" w:sz="0" w:space="0" w:color="auto"/>
        <w:right w:val="none" w:sz="0" w:space="0" w:color="auto"/>
      </w:divBdr>
    </w:div>
    <w:div w:id="623971272">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77271237">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051726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4522346">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6116186">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3792318">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1169303">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2863733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7259299">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85801365">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15015769">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838088">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53484659">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6491602">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8042185">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29835874">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39158943">
      <w:bodyDiv w:val="1"/>
      <w:marLeft w:val="0"/>
      <w:marRight w:val="0"/>
      <w:marTop w:val="0"/>
      <w:marBottom w:val="0"/>
      <w:divBdr>
        <w:top w:val="none" w:sz="0" w:space="0" w:color="auto"/>
        <w:left w:val="none" w:sz="0" w:space="0" w:color="auto"/>
        <w:bottom w:val="none" w:sz="0" w:space="0" w:color="auto"/>
        <w:right w:val="none" w:sz="0" w:space="0" w:color="auto"/>
      </w:divBdr>
    </w:div>
    <w:div w:id="1045565735">
      <w:bodyDiv w:val="1"/>
      <w:marLeft w:val="0"/>
      <w:marRight w:val="0"/>
      <w:marTop w:val="0"/>
      <w:marBottom w:val="0"/>
      <w:divBdr>
        <w:top w:val="none" w:sz="0" w:space="0" w:color="auto"/>
        <w:left w:val="none" w:sz="0" w:space="0" w:color="auto"/>
        <w:bottom w:val="none" w:sz="0" w:space="0" w:color="auto"/>
        <w:right w:val="none" w:sz="0" w:space="0" w:color="auto"/>
      </w:divBdr>
    </w:div>
    <w:div w:id="1053314797">
      <w:bodyDiv w:val="1"/>
      <w:marLeft w:val="0"/>
      <w:marRight w:val="0"/>
      <w:marTop w:val="0"/>
      <w:marBottom w:val="0"/>
      <w:divBdr>
        <w:top w:val="none" w:sz="0" w:space="0" w:color="auto"/>
        <w:left w:val="none" w:sz="0" w:space="0" w:color="auto"/>
        <w:bottom w:val="none" w:sz="0" w:space="0" w:color="auto"/>
        <w:right w:val="none" w:sz="0" w:space="0" w:color="auto"/>
      </w:divBdr>
    </w:div>
    <w:div w:id="1055084710">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334611">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92160682">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2069693">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1150902">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626837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63358346">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79152955">
      <w:bodyDiv w:val="1"/>
      <w:marLeft w:val="0"/>
      <w:marRight w:val="0"/>
      <w:marTop w:val="0"/>
      <w:marBottom w:val="0"/>
      <w:divBdr>
        <w:top w:val="none" w:sz="0" w:space="0" w:color="auto"/>
        <w:left w:val="none" w:sz="0" w:space="0" w:color="auto"/>
        <w:bottom w:val="none" w:sz="0" w:space="0" w:color="auto"/>
        <w:right w:val="none" w:sz="0" w:space="0" w:color="auto"/>
      </w:divBdr>
    </w:div>
    <w:div w:id="1185512650">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0993596">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2422089">
      <w:bodyDiv w:val="1"/>
      <w:marLeft w:val="0"/>
      <w:marRight w:val="0"/>
      <w:marTop w:val="0"/>
      <w:marBottom w:val="0"/>
      <w:divBdr>
        <w:top w:val="none" w:sz="0" w:space="0" w:color="auto"/>
        <w:left w:val="none" w:sz="0" w:space="0" w:color="auto"/>
        <w:bottom w:val="none" w:sz="0" w:space="0" w:color="auto"/>
        <w:right w:val="none" w:sz="0" w:space="0" w:color="auto"/>
      </w:divBdr>
    </w:div>
    <w:div w:id="1306815274">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9360907">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4407434">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59428796">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
    <w:div w:id="1386375055">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6554283">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48084671">
      <w:bodyDiv w:val="1"/>
      <w:marLeft w:val="0"/>
      <w:marRight w:val="0"/>
      <w:marTop w:val="0"/>
      <w:marBottom w:val="0"/>
      <w:divBdr>
        <w:top w:val="none" w:sz="0" w:space="0" w:color="auto"/>
        <w:left w:val="none" w:sz="0" w:space="0" w:color="auto"/>
        <w:bottom w:val="none" w:sz="0" w:space="0" w:color="auto"/>
        <w:right w:val="none" w:sz="0" w:space="0" w:color="auto"/>
      </w:divBdr>
    </w:div>
    <w:div w:id="1454598417">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68164687">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8285189">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5588792">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648379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49491052">
      <w:bodyDiv w:val="1"/>
      <w:marLeft w:val="0"/>
      <w:marRight w:val="0"/>
      <w:marTop w:val="0"/>
      <w:marBottom w:val="0"/>
      <w:divBdr>
        <w:top w:val="none" w:sz="0" w:space="0" w:color="auto"/>
        <w:left w:val="none" w:sz="0" w:space="0" w:color="auto"/>
        <w:bottom w:val="none" w:sz="0" w:space="0" w:color="auto"/>
        <w:right w:val="none" w:sz="0" w:space="0" w:color="auto"/>
      </w:divBdr>
    </w:div>
    <w:div w:id="1555383018">
      <w:bodyDiv w:val="1"/>
      <w:marLeft w:val="0"/>
      <w:marRight w:val="0"/>
      <w:marTop w:val="0"/>
      <w:marBottom w:val="0"/>
      <w:divBdr>
        <w:top w:val="none" w:sz="0" w:space="0" w:color="auto"/>
        <w:left w:val="none" w:sz="0" w:space="0" w:color="auto"/>
        <w:bottom w:val="none" w:sz="0" w:space="0" w:color="auto"/>
        <w:right w:val="none" w:sz="0" w:space="0" w:color="auto"/>
      </w:divBdr>
    </w:div>
    <w:div w:id="1573851767">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599947135">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1722326">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9355475">
      <w:bodyDiv w:val="1"/>
      <w:marLeft w:val="0"/>
      <w:marRight w:val="0"/>
      <w:marTop w:val="0"/>
      <w:marBottom w:val="0"/>
      <w:divBdr>
        <w:top w:val="none" w:sz="0" w:space="0" w:color="auto"/>
        <w:left w:val="none" w:sz="0" w:space="0" w:color="auto"/>
        <w:bottom w:val="none" w:sz="0" w:space="0" w:color="auto"/>
        <w:right w:val="none" w:sz="0" w:space="0" w:color="auto"/>
      </w:divBdr>
    </w:div>
    <w:div w:id="1651516507">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0015200">
      <w:bodyDiv w:val="1"/>
      <w:marLeft w:val="0"/>
      <w:marRight w:val="0"/>
      <w:marTop w:val="0"/>
      <w:marBottom w:val="0"/>
      <w:divBdr>
        <w:top w:val="none" w:sz="0" w:space="0" w:color="auto"/>
        <w:left w:val="none" w:sz="0" w:space="0" w:color="auto"/>
        <w:bottom w:val="none" w:sz="0" w:space="0" w:color="auto"/>
        <w:right w:val="none" w:sz="0" w:space="0" w:color="auto"/>
      </w:divBdr>
    </w:div>
    <w:div w:id="1675717010">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29457528">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2047764">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9568245">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090731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186323">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518375">
      <w:bodyDiv w:val="1"/>
      <w:marLeft w:val="0"/>
      <w:marRight w:val="0"/>
      <w:marTop w:val="0"/>
      <w:marBottom w:val="0"/>
      <w:divBdr>
        <w:top w:val="none" w:sz="0" w:space="0" w:color="auto"/>
        <w:left w:val="none" w:sz="0" w:space="0" w:color="auto"/>
        <w:bottom w:val="none" w:sz="0" w:space="0" w:color="auto"/>
        <w:right w:val="none" w:sz="0" w:space="0" w:color="auto"/>
      </w:divBdr>
    </w:div>
    <w:div w:id="1813132504">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37526660">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6024269">
      <w:bodyDiv w:val="1"/>
      <w:marLeft w:val="0"/>
      <w:marRight w:val="0"/>
      <w:marTop w:val="0"/>
      <w:marBottom w:val="0"/>
      <w:divBdr>
        <w:top w:val="none" w:sz="0" w:space="0" w:color="auto"/>
        <w:left w:val="none" w:sz="0" w:space="0" w:color="auto"/>
        <w:bottom w:val="none" w:sz="0" w:space="0" w:color="auto"/>
        <w:right w:val="none" w:sz="0" w:space="0" w:color="auto"/>
      </w:divBdr>
    </w:div>
    <w:div w:id="1889220580">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897887876">
      <w:bodyDiv w:val="1"/>
      <w:marLeft w:val="0"/>
      <w:marRight w:val="0"/>
      <w:marTop w:val="0"/>
      <w:marBottom w:val="0"/>
      <w:divBdr>
        <w:top w:val="none" w:sz="0" w:space="0" w:color="auto"/>
        <w:left w:val="none" w:sz="0" w:space="0" w:color="auto"/>
        <w:bottom w:val="none" w:sz="0" w:space="0" w:color="auto"/>
        <w:right w:val="none" w:sz="0" w:space="0" w:color="auto"/>
      </w:divBdr>
    </w:div>
    <w:div w:id="189885562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14124361">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35356831">
      <w:bodyDiv w:val="1"/>
      <w:marLeft w:val="0"/>
      <w:marRight w:val="0"/>
      <w:marTop w:val="0"/>
      <w:marBottom w:val="0"/>
      <w:divBdr>
        <w:top w:val="none" w:sz="0" w:space="0" w:color="auto"/>
        <w:left w:val="none" w:sz="0" w:space="0" w:color="auto"/>
        <w:bottom w:val="none" w:sz="0" w:space="0" w:color="auto"/>
        <w:right w:val="none" w:sz="0" w:space="0" w:color="auto"/>
      </w:divBdr>
    </w:div>
    <w:div w:id="1940209937">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4435148">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140685">
      <w:bodyDiv w:val="1"/>
      <w:marLeft w:val="0"/>
      <w:marRight w:val="0"/>
      <w:marTop w:val="0"/>
      <w:marBottom w:val="0"/>
      <w:divBdr>
        <w:top w:val="none" w:sz="0" w:space="0" w:color="auto"/>
        <w:left w:val="none" w:sz="0" w:space="0" w:color="auto"/>
        <w:bottom w:val="none" w:sz="0" w:space="0" w:color="auto"/>
        <w:right w:val="none" w:sz="0" w:space="0" w:color="auto"/>
      </w:divBdr>
    </w:div>
    <w:div w:id="2029334380">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6154278">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74234899">
      <w:bodyDiv w:val="1"/>
      <w:marLeft w:val="0"/>
      <w:marRight w:val="0"/>
      <w:marTop w:val="0"/>
      <w:marBottom w:val="0"/>
      <w:divBdr>
        <w:top w:val="none" w:sz="0" w:space="0" w:color="auto"/>
        <w:left w:val="none" w:sz="0" w:space="0" w:color="auto"/>
        <w:bottom w:val="none" w:sz="0" w:space="0" w:color="auto"/>
        <w:right w:val="none" w:sz="0" w:space="0" w:color="auto"/>
      </w:divBdr>
    </w:div>
    <w:div w:id="2074617403">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5108896">
      <w:bodyDiv w:val="1"/>
      <w:marLeft w:val="0"/>
      <w:marRight w:val="0"/>
      <w:marTop w:val="0"/>
      <w:marBottom w:val="0"/>
      <w:divBdr>
        <w:top w:val="none" w:sz="0" w:space="0" w:color="auto"/>
        <w:left w:val="none" w:sz="0" w:space="0" w:color="auto"/>
        <w:bottom w:val="none" w:sz="0" w:space="0" w:color="auto"/>
        <w:right w:val="none" w:sz="0" w:space="0" w:color="auto"/>
      </w:divBdr>
    </w:div>
    <w:div w:id="2093622292">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aimex.org.mx/saimex/solicitud/downloadAttach/602520.page" TargetMode="Externa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saimex.org.mx/saimex/solicitud/downloadAttach/598740.page" TargetMode="External"/><Relationship Id="rId17" Type="http://schemas.openxmlformats.org/officeDocument/2006/relationships/hyperlink" Target="https://www.saimex.org.mx/saimex/solicitud/downloadAttach/610915.page"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aimex.org.mx/saimex/solicitud/downloadAttach/602687.page"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aimex.org.mx/saimex/solicitud/downloadAttach/602609.page" TargetMode="External"/><Relationship Id="rId22"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435AC-F910-470B-BC63-D846D2A72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33</Pages>
  <Words>8248</Words>
  <Characters>45366</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2018-12-12T19:33:00Z</cp:lastPrinted>
  <dcterms:created xsi:type="dcterms:W3CDTF">2018-12-17T23:12:00Z</dcterms:created>
  <dcterms:modified xsi:type="dcterms:W3CDTF">2019-03-21T19:26:00Z</dcterms:modified>
</cp:coreProperties>
</file>